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pBdr>
          <w:bottom w:val="single" w:sz="8" w:space="1" w:color="000080"/>
        </w:pBdr>
        <w:tabs>
          <w:tab w:val="clear" w:pos="720"/>
          <w:tab w:val="left" w:pos="0" w:leader="none"/>
        </w:tabs>
        <w:bidi w:val="0"/>
        <w:spacing w:before="57" w:after="57"/>
        <w:ind w:left="0" w:right="0" w:hanging="0"/>
        <w:jc w:val="left"/>
        <w:rPr/>
      </w:pPr>
      <w:bookmarkStart w:id="0" w:name="_Toc102642303"/>
      <w:bookmarkStart w:id="1" w:name="_Toc1026511941"/>
      <w:bookmarkStart w:id="2" w:name="_Toc102651194"/>
      <w:bookmarkEnd w:id="0"/>
      <w:bookmarkEnd w:id="1"/>
      <w:bookmarkEnd w:id="2"/>
      <w:r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66460" cy="185420"/>
                <wp:effectExtent l="0" t="0" r="0" b="0"/>
                <wp:wrapNone/>
                <wp:docPr id="1" name="Σχήμ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920" cy="184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65920" cy="18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Σχήμα1" style="position:absolute;margin-left:0pt;margin-top:1.4pt;width:469.75pt;height:14.55pt" coordorigin="0,28" coordsize="9395,291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66460" cy="185420"/>
                <wp:effectExtent l="0" t="0" r="0" b="0"/>
                <wp:wrapNone/>
                <wp:docPr id="2" name="Σχήμ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920" cy="184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65920" cy="18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Σχήμα2" style="position:absolute;margin-left:0pt;margin-top:1.4pt;width:469.75pt;height:14.55pt" coordorigin="0,28" coordsize="9395,291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66460" cy="185420"/>
                <wp:effectExtent l="0" t="0" r="0" b="0"/>
                <wp:wrapNone/>
                <wp:docPr id="3" name="Σχήμ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920" cy="184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65920" cy="184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Σχήμα3" style="position:absolute;margin-left:0pt;margin-top:1.4pt;width:469.75pt;height:14.55pt" coordorigin="0,28" coordsize="9395,291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5966460" cy="1075690"/>
                <wp:effectExtent l="0" t="0" r="0" b="0"/>
                <wp:wrapNone/>
                <wp:docPr id="4" name="Σχήμα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920" cy="1074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6592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4520" y="872640"/>
                            <a:ext cx="46152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Σχήμα4" style="position:absolute;margin-left:0.05pt;margin-top:1.1pt;width:469.75pt;height:84.7pt" coordorigin="1,22" coordsize="9395,1694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Group 15305" stroked="f" style="position:absolute;left:5646;top:1396;width:726;height:318;mso-wrap-style:none;v-text-anchor:middl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v:fill o:detectmouseclick="t" on="false"/>
                  <v:stroke color="#3465a4" weight="9360" joinstyle="round" endcap="flat"/>
                  <w10:wrap type="none"/>
                </v:shape>
              </v:group>
            </w:pict>
          </mc:Fallback>
        </mc:AlternateContent>
      </w:r>
      <w:r>
        <w:rPr>
          <w:lang w:val="el-GR"/>
        </w:rPr>
        <w:t>Π</w:t>
      </w:r>
      <w:r>
        <w:rPr>
          <w:lang w:val="el-GR"/>
        </w:rPr>
        <w:t xml:space="preserve">ΑΡΑΡΤΗΜΑ </w:t>
      </w:r>
      <w:r>
        <w:rPr>
          <w:lang w:val="en-US"/>
        </w:rPr>
        <w:t>VI</w:t>
      </w:r>
      <w:r>
        <w:rPr>
          <w:lang w:val="el-GR"/>
        </w:rPr>
        <w:t xml:space="preserve"> – ΕΕΕΣ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/>
          <w:b/>
          <w:color w:val="000000"/>
          <w:sz w:val="24"/>
          <w:lang w:val="el-GR"/>
        </w:rPr>
      </w:pPr>
      <w:r>
        <w:rPr>
          <w:rFonts w:ascii="Arial" w:hAnsi="Arial"/>
          <w:b/>
          <w:color w:val="000000"/>
          <w:sz w:val="24"/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  <w:t xml:space="preserve">ΠΑΡΑΡΤΗΜΑ </w:t>
      </w:r>
      <w:r>
        <w:rPr/>
        <w:t>IV</w:t>
      </w:r>
      <w:r>
        <w:rPr>
          <w:lang w:val="el-GR"/>
        </w:rPr>
        <w:t xml:space="preserve"> – ΕΕΕΣ </w:t>
      </w:r>
    </w:p>
    <w:p>
      <w:pPr>
        <w:pStyle w:val="Normal"/>
        <w:bidi w:val="0"/>
        <w:ind w:left="0" w:right="0" w:hanging="0"/>
        <w:jc w:val="left"/>
        <w:rPr/>
      </w:pPr>
      <w:r>
        <w:rPr>
          <w:lang w:val="el-GR"/>
        </w:rPr>
        <w:t>Από τις 2-5-2019, οι αναθέτουσες αρχές συντάσσουν το ΕΕΕΣ με τη χρήση  της νέας ηλεκτρονικής υπηρεσίας</w:t>
      </w:r>
      <w:r>
        <w:rPr/>
        <w:t> </w:t>
      </w:r>
      <w:r>
        <w:rPr>
          <w:rFonts w:eastAsia="MS Mincho" w:cs="Calibri"/>
        </w:rPr>
        <w:t>Promitheus</w:t>
      </w:r>
      <w:r>
        <w:rPr>
          <w:rFonts w:eastAsia="MS Mincho" w:cs="Calibri"/>
          <w:lang w:val="el-GR"/>
        </w:rPr>
        <w:t xml:space="preserve"> </w:t>
      </w:r>
      <w:r>
        <w:rPr>
          <w:rFonts w:eastAsia="MS Mincho" w:cs="Calibri"/>
        </w:rPr>
        <w:t>ESPD </w:t>
      </w:r>
      <w:r>
        <w:rPr>
          <w:lang w:val="el-GR"/>
        </w:rPr>
        <w:t>(</w:t>
      </w:r>
      <w:hyperlink r:id="rId2">
        <w:r>
          <w:rPr>
            <w:rFonts w:eastAsia="MS Mincho" w:cs="Calibri"/>
          </w:rPr>
          <w:t>espd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eprocurement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gov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gr</w:t>
        </w:r>
      </w:hyperlink>
      <w:r>
        <w:rPr>
          <w:lang w:val="el-GR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3">
        <w:r>
          <w:rPr>
            <w:rFonts w:eastAsia="MS Mincho" w:cs="Calibri"/>
          </w:rPr>
          <w:t>www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promitheus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gov</w:t>
        </w:r>
        <w:r>
          <w:rPr>
            <w:rFonts w:eastAsia="MS Mincho" w:cs="Calibri"/>
            <w:lang w:val="el-GR"/>
          </w:rPr>
          <w:t>.</w:t>
        </w:r>
        <w:r>
          <w:rPr>
            <w:rFonts w:eastAsia="MS Mincho" w:cs="Calibri"/>
          </w:rPr>
          <w:t>gr</w:t>
        </w:r>
      </w:hyperlink>
      <w:r>
        <w:rPr>
          <w:lang w:val="el-GR"/>
        </w:rPr>
        <w:t xml:space="preserve">». Το περιεχόμενο του αρχείου ενσωματώνεται στο κείμενο της διακήρυξης. </w:t>
      </w:r>
      <w:r>
        <w:rPr/>
        <w:t>T</w:t>
      </w:r>
      <w:r>
        <w:rPr>
          <w:lang w:val="el-GR"/>
        </w:rPr>
        <w:t xml:space="preserve">ο αρχείο </w:t>
      </w:r>
      <w:r>
        <w:rPr/>
        <w:t>XML</w:t>
      </w:r>
      <w:r>
        <w:rPr>
          <w:lang w:val="el-GR"/>
        </w:rPr>
        <w:t xml:space="preserve"> αναρτάται για την διευκόλυνση των οικονομικών φορέων προκειμένου να συντάξουν μέσω της υπηρεσίας </w:t>
      </w:r>
      <w:r>
        <w:rPr/>
        <w:t>e</w:t>
      </w:r>
      <w:r>
        <w:rPr>
          <w:lang w:val="el-GR"/>
        </w:rPr>
        <w:t>ΕΕΕΣ τη σχετική απάντηση τους].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Ευρωπαϊκό Ενιαίο Έγγραφο Σύμβασης (ΕΕΕΣ) / Τυποποιημένο Έντυπο Υπεύθυνης Δήλωσης (ΤΕΥΔ)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Μέρος Ι: Πληροφορίες σχετικά με τη διαδικασία σύναψης σύμβασης και την αναθέτουσα αρχή ή τον αναθέτοντα φορέα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Στοιχεία της δημοσίευσης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Προσωρινός αριθμός προκήρυξης στην ΕΕ: αριθμός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[], ημερομηνία [], σελίδα []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Αριθμός προκήρυξης στην ΕΕ: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/>
          <w:lang w:val="el-GR"/>
        </w:rPr>
        <w:tab/>
      </w:r>
      <w:r>
        <w:rPr>
          <w:rFonts w:eastAsia="Calibri" w:cs="Calibri"/>
          <w:lang w:val="el-GR"/>
        </w:rPr>
        <w:t>[][][][]/</w:t>
      </w:r>
      <w:r>
        <w:rPr>
          <w:rFonts w:eastAsia="Calibri" w:cs="Calibri"/>
        </w:rPr>
        <w:t>S</w:t>
      </w:r>
      <w:r>
        <w:rPr>
          <w:rFonts w:eastAsia="Calibri" w:cs="Calibri"/>
          <w:lang w:val="el-GR"/>
        </w:rPr>
        <w:t xml:space="preserve"> [][][][][][]</w:t>
        <w:tab/>
        <w:t>0000/S 000-0000000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Δημοσίευση σε εθνικό επίπεδο: (π.χ. </w:t>
      </w:r>
      <w:r>
        <w:rPr>
          <w:rFonts w:eastAsia="Calibri" w:cs="Calibri"/>
        </w:rPr>
        <w:t>www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</w:rPr>
        <w:t>promitheus</w:t>
      </w:r>
      <w:r>
        <w:rPr>
          <w:rFonts w:eastAsia="Calibri" w:cs="Calibri"/>
          <w:lang w:val="el-GR"/>
        </w:rPr>
        <w:t xml:space="preserve">. </w:t>
      </w:r>
      <w:r>
        <w:rPr>
          <w:rFonts w:eastAsia="Calibri" w:cs="Calibri"/>
        </w:rPr>
        <w:t>gov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</w:rPr>
        <w:t>gr</w:t>
      </w:r>
      <w:r>
        <w:rPr>
          <w:rFonts w:eastAsia="Calibri" w:cs="Calibri"/>
          <w:lang w:val="el-GR"/>
        </w:rPr>
        <w:t>/[ΑΔΑΜ Προκήρυξης στο ΚΗΜΔΗΣ])</w:t>
        <w:tab/>
      </w:r>
      <w:r>
        <w:rPr>
          <w:rFonts w:eastAsia="Calibri" w:cs="Calibri"/>
        </w:rPr>
        <w:t>www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</w:rPr>
        <w:t>promitheus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</w:rPr>
        <w:t>gov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</w:rPr>
        <w:t>gr</w:t>
      </w:r>
      <w:r>
        <w:rPr>
          <w:rFonts w:eastAsia="Calibri" w:cs="Calibri"/>
          <w:lang w:val="el-GR"/>
        </w:rPr>
        <w:t xml:space="preserve"> / ΑΔΑΜ: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Ταυτότητα του αγοραστή</w:t>
      </w:r>
    </w:p>
    <w:tbl>
      <w:tblPr>
        <w:tblW w:w="7413" w:type="dxa"/>
        <w:jc w:val="left"/>
        <w:tblInd w:w="8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4106"/>
      </w:tblGrid>
      <w:tr>
        <w:trPr>
          <w:trHeight w:val="584" w:hRule="atLeast"/>
        </w:trPr>
        <w:tc>
          <w:tcPr>
            <w:tcW w:w="3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Επίσημη ονομασία:</w:t>
            </w:r>
          </w:p>
        </w:tc>
        <w:tc>
          <w:tcPr>
            <w:tcW w:w="410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Calibri"/>
                <w:lang w:val="el-GR"/>
              </w:rPr>
              <w:t>ΓΕΝΙΚΟ ΝΟΣΟΚΟΜΕΙΟ ΚΕΡΚΥΡΑΣ "ΑΓΙΑ ΕΙΡΗΝΗ"</w:t>
            </w:r>
          </w:p>
        </w:tc>
      </w:tr>
      <w:tr>
        <w:trPr>
          <w:trHeight w:val="589" w:hRule="atLeast"/>
        </w:trPr>
        <w:tc>
          <w:tcPr>
            <w:tcW w:w="330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Calibri"/>
                <w:lang w:val="el-GR"/>
              </w:rPr>
              <w:t>Α.Φ.Μ., εφόσον υπάρχει: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 xml:space="preserve">Δικτυακός τόπος (εφόσον 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999360466</w:t>
            </w:r>
          </w:p>
        </w:tc>
      </w:tr>
      <w:tr>
        <w:trPr>
          <w:trHeight w:val="310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υπάρχει):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www.gnkerkyras.gr</w:t>
            </w:r>
          </w:p>
        </w:tc>
      </w:tr>
      <w:tr>
        <w:trPr>
          <w:trHeight w:val="302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Πόλη: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ΚΕΡΚΥΡΑ</w:t>
            </w:r>
          </w:p>
        </w:tc>
      </w:tr>
      <w:tr>
        <w:trPr>
          <w:trHeight w:val="307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Οδός και αριθμός: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Ε.Ο. ΠΑΛΑΙΟΚΑΣΤΡΙΤΣΑΣ - ΚΕΡΚΥΡΑΣ</w:t>
            </w:r>
          </w:p>
        </w:tc>
      </w:tr>
      <w:tr>
        <w:trPr>
          <w:trHeight w:val="307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Ταχ. κωδ.: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491 50</w:t>
            </w:r>
          </w:p>
        </w:tc>
      </w:tr>
      <w:tr>
        <w:trPr>
          <w:trHeight w:val="307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Αρμόδιος επικοινωνίας: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lang w:val="el-GR"/>
              </w:rPr>
              <w:t>ΣΑΡΑ ΔΗΜΗΤΡΑ</w:t>
            </w:r>
          </w:p>
        </w:tc>
      </w:tr>
      <w:tr>
        <w:trPr>
          <w:trHeight w:val="608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Τηλέφωνο: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φαξ: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26613 60</w:t>
            </w:r>
            <w:r>
              <w:rPr>
                <w:rFonts w:eastAsia="Calibri" w:cs="Calibri"/>
                <w:lang w:val="el-GR"/>
              </w:rPr>
              <w:t>868</w:t>
            </w:r>
          </w:p>
        </w:tc>
      </w:tr>
      <w:tr>
        <w:trPr>
          <w:trHeight w:val="317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Ηλ. ταχ/μείο: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/>
                <w:lang w:val="en-US"/>
              </w:rPr>
              <w:t>d</w:t>
            </w:r>
            <w:r>
              <w:rPr>
                <w:rFonts w:eastAsia="Calibri" w:cs="Calibri"/>
                <w:lang w:val="el-GR"/>
              </w:rPr>
              <w:t>.</w:t>
            </w:r>
            <w:r>
              <w:rPr>
                <w:rFonts w:eastAsia="Calibri" w:cs="Calibri"/>
                <w:lang w:val="en-US"/>
              </w:rPr>
              <w:t>tsara</w:t>
            </w:r>
            <w:r>
              <w:rPr>
                <w:rFonts w:eastAsia="Calibri" w:cs="Calibri"/>
                <w:lang w:val="el-GR"/>
              </w:rPr>
              <w:t>@</w:t>
            </w:r>
            <w:r>
              <w:rPr>
                <w:rFonts w:eastAsia="Calibri" w:cs="Calibri"/>
              </w:rPr>
              <w:t>gnkerkyras</w:t>
            </w:r>
            <w:r>
              <w:rPr>
                <w:rFonts w:eastAsia="Calibri" w:cs="Calibri"/>
                <w:lang w:val="el-GR"/>
              </w:rPr>
              <w:t>.</w:t>
            </w:r>
            <w:r>
              <w:rPr>
                <w:rFonts w:eastAsia="Calibri" w:cs="Calibri"/>
              </w:rPr>
              <w:t>gr</w:t>
            </w:r>
          </w:p>
        </w:tc>
      </w:tr>
      <w:tr>
        <w:trPr>
          <w:trHeight w:val="285" w:hRule="atLeast"/>
        </w:trPr>
        <w:tc>
          <w:tcPr>
            <w:tcW w:w="33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Calibri"/>
                <w:lang w:val="el-GR"/>
              </w:rPr>
              <w:t>Χώρα: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</w:rPr>
              <w:t>GR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Πληροφορίες σχετικά με τη διαδικασία σύναψης σύμβασης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2/2022 ΠΡΟΜΗΘΕΙΑ </w:t>
      </w:r>
      <w:r>
        <w:rPr>
          <w:rFonts w:ascii="Arial" w:hAnsi="Arial"/>
          <w:b/>
          <w:lang w:val="el-GR"/>
        </w:rPr>
        <w:t>«ΑΣΚΩΝ ΑΙΜΑΤΟΣ &amp; ΦΙΛΤΡΩΝ ΛΕΥΚ/ΣΗΣ ΕΡΥΘΡΩΝ ΑΙΜΟΔΟΣΙΑΣ»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/>
          <w:lang w:val="el-GR"/>
        </w:rPr>
        <w:tab/>
      </w:r>
      <w:r>
        <w:rPr>
          <w:rFonts w:eastAsia="Calibri" w:cs="Calibri"/>
          <w:lang w:val="el-GR"/>
        </w:rPr>
        <w:t>Τίτλος: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Σύντομη περιγραφή: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Arial" w:cs="Calibri"/>
          <w:lang w:val="el-GR"/>
        </w:rPr>
        <w:t xml:space="preserve">Προμήθεια </w:t>
      </w:r>
      <w:r>
        <w:rPr>
          <w:rFonts w:ascii="Arial" w:hAnsi="Arial"/>
          <w:b/>
          <w:lang w:val="el-GR"/>
        </w:rPr>
        <w:t xml:space="preserve">«ΑΣΚΩΝ ΑΙΜΑΤΟΣ &amp; ΦΙΛΤΡΩΝ ΛΕΥΚ/ΣΗΣ ΕΡΥΘΡΩΝ ΑΙΜΟΔΟΣΙΑΣ» </w:t>
      </w:r>
      <w:r>
        <w:rPr>
          <w:lang w:val="el-GR"/>
        </w:rPr>
        <w:t>για τις ανάγκες της Αιμοδοσίας του Γ.Ν. Κέρκυρας.</w:t>
      </w:r>
    </w:p>
    <w:p>
      <w:pPr>
        <w:pStyle w:val="Normal"/>
        <w:bidi w:val="0"/>
        <w:ind w:left="0" w:right="0" w:hanging="0"/>
        <w:jc w:val="left"/>
        <w:rPr/>
      </w:pPr>
      <w:r>
        <w:rPr>
          <w:lang w:val="el-GR"/>
        </w:rPr>
        <w:t>Τα προς προμήθεια είδη κατατάσσονται στους ακόλουθους κωδικούς του Κοινού Λεξιλογίου δημοσίων συμβάσεων (</w:t>
      </w:r>
      <w:r>
        <w:rPr/>
        <w:t>CPV</w:t>
      </w:r>
      <w:r>
        <w:rPr>
          <w:lang w:val="el-GR"/>
        </w:rPr>
        <w:t>): 42931100-2</w:t>
      </w:r>
    </w:p>
    <w:p>
      <w:pPr>
        <w:pStyle w:val="Normal"/>
        <w:bidi w:val="0"/>
        <w:ind w:left="0" w:right="0" w:hanging="0"/>
        <w:jc w:val="left"/>
        <w:rPr/>
      </w:pPr>
      <w:r>
        <w:rPr>
          <w:lang w:val="el-GR"/>
        </w:rPr>
        <w:t xml:space="preserve">Η εκτιμώμενη αξία της σύμβασης ανέρχεται στο ποσό των </w:t>
      </w:r>
      <w:r>
        <w:rPr>
          <w:rFonts w:ascii="Arial" w:hAnsi="Arial"/>
          <w:b/>
          <w:lang w:val="el-GR"/>
        </w:rPr>
        <w:t xml:space="preserve">118.221,60 € συμπερ/μένου του αναλογούντος Φ.Π.Α. 24% </w:t>
      </w:r>
      <w:r>
        <w:rPr>
          <w:rFonts w:ascii="Arial" w:hAnsi="Arial"/>
          <w:lang w:val="el-GR"/>
        </w:rPr>
        <w:t>[95.340,00 € πλέον Φ.Π.Α. 24%]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  <w:t>Η διάρκεια της σύμβασης ορίζεται  σε ένα (1) έτος και μέχρι εξαντλήσεως των συμβατικών ποσοτήτων.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  <w:r>
        <w:rPr>
          <w:rFonts w:eastAsia="Calibri" w:cs="Calibri"/>
          <w:lang w:val="el-GR"/>
        </w:rPr>
        <w:t xml:space="preserve">Αριθμός αναφοράς αρχείου που αποδίδεται στον φάκελο από την αναθέτουσα αρχή ή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τον αναθέτοντα φορέα (εάν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/>
          <w:lang w:val="el-GR"/>
        </w:rPr>
        <w:tab/>
      </w:r>
      <w:r>
        <w:rPr>
          <w:rFonts w:eastAsia="Calibri" w:cs="Calibri"/>
          <w:lang w:val="el-GR"/>
        </w:rPr>
        <w:t>υπάρχει):</w:t>
        <w:tab/>
        <w:t>2/2022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Μέρος ΙΙ: Πληροφορίες σχετικά με τον οικονομικό φορέα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Α: Πληροφορίες σχετικά με τον οικονομικό φορέα Επωνυμία: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Οδός και αριθμός: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Ταχ. κωδ.: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Πόλη: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Χώρα: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Αρμόδιος ή αρμόδιοι επικοινωνίας: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Ηλ. ταχ/μείο: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Τηλέφωνο: φαξ: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Α.Φ.Μ., εφόσον υπάρχει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Δικτυακός τόπος (εφόσον υπάρχει):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είναι πολύ μικρή, μικρή ή μεσαία επιχείρηση;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ΟΦ αποτελεί προστατευόμενο εργαστήριο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Μόνο σε περίπτωση προμήθειας κατ᾽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Ποιο είναι το αντίστοιχο ποσοστό των εργαζομένων με αναπηρία ή μειονεκτούντων εργαζομένων;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%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ΟΦ είναι εγγεγραμμένος σε Εθνικό Σύστημα (Προ)Επιλογής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Αναφέρετε την ονομασία του καταλόγου ή του πιστοποιητικού και τον σχετικό αριθμό εγγραφής ή πιστοποίησης, κατά περίπτωση: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το πιστοποιητικό εγγραφής ή η πιστοποίηση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 εγγραφή ή η πιστοποίηση καλύπτει όλα τα απαιτούμενα κριτήρια επιλογής;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O</w:t>
      </w:r>
      <w:r>
        <w:rPr>
          <w:rFonts w:eastAsia="Calibri" w:cs="Calibri"/>
          <w:lang w:val="el-GR"/>
        </w:rPr>
        <w:t xml:space="preserve"> ΟΦ συμμετάσχει στη διαδικασία μαζί με άλλους Οικονομικούς Φορείς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συμμετέχει στη διαδικασία σύναψης σύμβασης από κοινού με άλλους;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Αναφέρετε τον ρόλο του οικονομικού φορέα στην ένωση (συντονιστής, υπεύθυνος για συγκεκριμένα καθήκοντα...):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τους άλλους οικονομικούς φορείς που συμμετέχουν από κοινού στη διαδικασία σύναψης σύμβασης: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Κατά περίπτωση, επωνυμία της συμμετέχουσας ένωσης: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Τμήματα που συμμετάσχει ο ΟΦ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Β: Πληροφορίες σχετικά με τους εκπροσώπους του οικονομικού φορέα #1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Όνομα: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Επώνυμο: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γέννησης: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Τόπος γέννησης: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Οδός και αριθμός: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Ταχ. κωδ.: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Πόλη: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Χώρα: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Τηλέφωνο: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Ηλ. ταχ/μείο: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Θέση/Ενεργών υπό την ιδιότητα: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Γ: Πληροφορίες σχετικά με τη στήριξη στις ικανότητες άλλων οντοτήτων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Βασίζεται σε ικανότητες άλλων οντοτήτων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>
        <w:rPr>
          <w:rFonts w:eastAsia="Calibri" w:cs="Calibri"/>
        </w:rPr>
        <w:t>IV</w:t>
      </w:r>
      <w:r>
        <w:rPr>
          <w:rFonts w:eastAsia="Calibri" w:cs="Calibri"/>
          <w:lang w:val="el-GR"/>
        </w:rPr>
        <w:t xml:space="preserve"> και στα (τυχόν) κριτήρια και κανόνες που καθορίζονται στο μέρος </w:t>
      </w:r>
      <w:r>
        <w:rPr>
          <w:rFonts w:eastAsia="Calibri" w:cs="Calibri"/>
        </w:rPr>
        <w:t>V</w:t>
      </w:r>
      <w:r>
        <w:rPr>
          <w:rFonts w:eastAsia="Calibri" w:cs="Calibri"/>
          <w:lang w:val="el-GR"/>
        </w:rPr>
        <w:t xml:space="preserve"> κατωτέρω;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Όνομα της οντότητας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Ταυτότητα της οντότητας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Τύπος ταυτότητας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Κωδικοί </w:t>
      </w:r>
      <w:r>
        <w:rPr>
          <w:rFonts w:eastAsia="Calibri" w:cs="Calibri"/>
        </w:rPr>
        <w:t>CPV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Δ: Πληροφορίες σχετικά με υπεργολάβους στην ικανότητα των οποίων δεν στηρίζεται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Δ: Πληροφορίες σχετικά με υπεργολάβους στην ικανότητα των οποίων δεν στηρίζεται ο οικονομικός φορέας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Δεν βασίζεται σε ικανότητες άλλων οντοτήτων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προτίθεται να αναθέσει οποιοδήποτε τμήμα της σύμβασης σε τρίτους υπό μορφή υπεργολαβίας;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Όνομα της οντότητας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Ταυτότητα της οντότητας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Τύπος ταυτότητας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Κωδικοί </w:t>
      </w:r>
      <w:r>
        <w:rPr>
          <w:rFonts w:eastAsia="Calibri" w:cs="Calibri"/>
        </w:rPr>
        <w:t>CPV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Μέρος ΙΙΙ: Λόγοι αποκλεισμού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Α: Λόγοι που σχετίζονται με ποινικές καταδίκες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Διαφθορά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Απάτη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Νομιμοποίηση εσόδων από παράνομες δραστηριότητες ή χρηματοδότηση της τρομοκρατίας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Παιδική εργασία και άλλες μορφές εμπορίας ανθρώπων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της καταδίκης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Λόγος(-οι)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 ποιος έχει καταδικαστεί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Καταβολή φόρων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Χώρα ή κράτος μέλος για το οποίο πρόκειται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Ενεχόμενο ποσό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Με άλλα μέσα; Διευκρινίστε: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έχει εκπληρώσει τις υποχρεώσεις του, είτε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δεσμευτικό διακανονισμό για την καταβολή τους;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H</w:t>
      </w:r>
      <w:r>
        <w:rPr>
          <w:rFonts w:eastAsia="Calibri" w:cs="Calibri"/>
          <w:lang w:val="el-GR"/>
        </w:rPr>
        <w:t xml:space="preserve"> εν λόγω απόφαση είναι τελεσίδικη και δεσμευτική;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Καταβολή εισφορών κοινωνικής ασφάλισης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Χώρα ή κράτος μέλος για το οποίο πρόκειται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Ενεχόμενο ποσό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Με άλλα μέσα; Διευκρινίστε: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έχει εκπληρώσει τις υποχρεώσεις του, είτε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δεσμευτικό διακανονισμό για την καταβολή τους;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H</w:t>
      </w:r>
      <w:r>
        <w:rPr>
          <w:rFonts w:eastAsia="Calibri" w:cs="Calibri"/>
          <w:lang w:val="el-GR"/>
        </w:rPr>
        <w:t xml:space="preserve"> εν λόγω απόφαση είναι τελεσίδικη και δεσμευτική;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Γ: Λόγοι που σχετίζονται με αφερεγγυότητα, σύγκρουση συμφερόντων ή επαγγελματικό παράπτωμα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Πληροφορίες σχετικά με πιθανή αφερεγγυότητα, σύγκρουση συμφερόντων ή επαγγελματικό παράπτωμα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Αθέτηση των υποχρεώσεων στον τομέα του περιβαλλοντικού δικαίου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έχει, εν γνώσει του, αθετήσει τις υποχρεώσεις του στους τομείς του περιβαλλοντικού δικαίου;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Αθέτηση των υποχρεώσεων στον τομέα του κοινωνικού δικαίου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Αθέτηση των υποχρεώσεων στον τομέα του εργατικού δικαίου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Πτώχευση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τελεί υπό πτώχευση;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Διαδικασία εξυγίανσης ή ειδικής εκκαθάρισης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υπαχθεί ο οικονομικός φορέας σε διαδικασία εξυγίανσης ή ειδικής εκκαθάρισης;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Διευκρινίστε τους λόγους για τους οποίους, ωστόσο, μπορείτε να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Διαδικασία πτωχευτικού συμβιβασμού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υπαχθεί ο οικονομικός φορέας σε διαδικασία πτωχευτικού συμβιβασμού;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Ανάλογη κατάσταση προβλεπόμενη σε εθνικές νομοθετικές και κανονιστικές διατάξεις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Υπό αναγκαστική διαχείριση από εκκαθαριστή ή από το δικαστήριο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T</w:t>
      </w:r>
      <w:r>
        <w:rPr>
          <w:rFonts w:eastAsia="Calibri" w:cs="Calibri"/>
          <w:lang w:val="el-GR"/>
        </w:rPr>
        <w:t>ελεί ο οικονομικός φορέας υπό αναγκαστική διαχείριση από εκκαθαριστή ή από το δικαστήριο;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Αναστολή επιχειρηματικών δραστηριοτήτων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Έχουν ανασταλεί οι επιχειρηματικές δραστηριότητες του οικονομικού φορέα;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Ένοχος σοβαρού επαγγελματικού παραπτώματος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διαπράξει ο οικονομικός φορέας σοβαρό επαγγελματικό παράπτωμα;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Συμφωνίες με άλλους οικονομικούς φορείς με στόχο τη στρέβλωση του ανταγωνισμού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Παροχή συμβουλών ή εμπλοκή στην προετοιμασία της διαδικασίας σύναψης της σύμβασης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Πρόωρη καταγγελία, αποζημιώσεις ή άλλες παρόμοιες κυρώσεις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Παρακαλώ αναφέρετε λεπτομερείς πληροφορίες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Περιγράψτε τα μέτρα που λήφθηκαν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Ψευδείς δηλώσεις, απόκρυψη πληροφοριών, ανικανότητα υποβολής δικαιολογητικών, απόκτηση εμπιστευτικών πληροφοριών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επιβεβαιώνει ότι: α) έχει κριθεί ένοχος σοβαρών ψευδών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rFonts w:eastAsia="Calibri"/>
          <w:lang w:val="el-GR"/>
        </w:rPr>
      </w:pPr>
      <w:r>
        <w:rPr>
          <w:rFonts w:eastAsia="Calibri"/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Μέρος </w:t>
      </w:r>
      <w:r>
        <w:rPr>
          <w:rFonts w:eastAsia="Calibri" w:cs="Calibri"/>
        </w:rPr>
        <w:t>IV</w:t>
      </w:r>
      <w:r>
        <w:rPr>
          <w:rFonts w:eastAsia="Calibri" w:cs="Calibri"/>
          <w:lang w:val="el-GR"/>
        </w:rPr>
        <w:t>: Κριτήρια επιλογής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Α: Καταλληλότητα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προκήρυξη/γνωστοποίηση ή στα έγγραφα της διαδικασίας σύναψης σύμβασης που αναφέρονται στην προκήρυξη /γνωστοποίηση.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Εγγραφή στο σχετικό επαγγελματικό μητρώο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είναι εγγεγραμμένος στα σχετικά επαγγελματικά μητρώα που τηρούνται στο κράτος μέλος εγκατάστασής του, όπως περιγράφεται στο παράρτημα </w:t>
      </w:r>
      <w:r>
        <w:rPr>
          <w:rFonts w:eastAsia="Calibri" w:cs="Calibri"/>
        </w:rPr>
        <w:t>XI</w:t>
      </w:r>
      <w:r>
        <w:rPr>
          <w:rFonts w:eastAsia="Calibri" w:cs="Calibri"/>
          <w:lang w:val="el-GR"/>
        </w:rPr>
        <w:t xml:space="preserve"> της οδηγίας 2014/24/ΕΕ· οι οικονομικοί φορείς από ορισμένα κράτη μέλη μπορεί να οφείλουν να συμμορφώνονται με άλλες απαιτήσεις που καθορίζονται στο παράρτημα αυτό. Απάντηση: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Εγγραφή στο σχετικό εμπορικό μητρώο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είναι εγγεγραμμένος στα σχετικά εμπορικά μητρώα που τηρούνται στο κράτος μέλος εγκατάστασής του, όπως περιγράφεται στο παράρτημα </w:t>
      </w:r>
      <w:r>
        <w:rPr>
          <w:rFonts w:eastAsia="Calibri" w:cs="Calibri"/>
        </w:rPr>
        <w:t>XI</w:t>
      </w:r>
      <w:r>
        <w:rPr>
          <w:rFonts w:eastAsia="Calibri" w:cs="Calibri"/>
          <w:lang w:val="el-GR"/>
        </w:rPr>
        <w:t xml:space="preserve"> της οδηγίας 2014/24/ΕΕ· οι οικονομικοί φορείς από ορισμένα κράτη μέλη μπορεί να οφείλουν να συμμορφώνονται με άλλες απαιτήσεις που καθορίζονται στο παράρτημα αυτό. Απάντηση: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Β: Οικονομική και χρηματοοικονομική επάρκεια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προκήρυξη/γνωστοποίηση ή στα έγγραφα της διαδικασίας σύναψης σύμβασης που αναφέρονται στην προκήρυξη /γνωστοποίηση.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(“Ολικός”) Ετήσιος κύκλος εργασιών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(“ολικός”) ετήσιος κύκλος εργασιών του οικονομικού φορέα για τον αριθμό οικονομικών ετών που απαιτούνται βάσει της σχετικής προκήρυξης /γνωστοποίησης ή των εγγράφων της διαδικασίας σύναψης σύμβασης είναι ο εξής: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 Έναρξης - Ημερομηνία Λήξης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.. - ..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Ποσό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Σύσταση οικονομικού φορέα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Σε περίπτωση που οι πληροφορίες σχετικά με τον κύκλο εργασιών (ολικό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Προσδιορίστε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Γ: Τεχνική και επαγγελματική ικανότητα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οικονομικός φορέας πρέπει να παράσχει πληροφορίες μόνον όταν τα σχετικά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προκήρυξη/γνωστοποίηση ή στα έγγραφα της διαδικασίας σύναψης σύμβασης που αναφέρονται στην προκήρυξη /γνωστοποίηση.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τις συμβάσεις προμηθειών: δείγματα, περιγραφή ή φωτογραφίες χωρίς την πιστοποίηση γνησιότητας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δημόσιες συμβάσεις προμηθειών: 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τις συμβάσεις προμηθειών: δείγματα, περιγραφή ή φωτογραφίες με πιστοποίηση γνησιότητας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Κατά περίπτωση, ο οικονομικός φορέας δηλώνει περαιτέρω ότι θα προσκομίσει τα απαιτούμενα πιστοποιητικά γνησιότητας.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 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τις συμβάσεις προμηθειών: πιστοποιητικά από επίσημα ινστιτούτα ή επίσημες υπηρεσίες ελέγχου της ποιότητας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Για δημόσιες συμβάσεις προμηθειών: Μπορεί ο οικονομικός φορέας να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Για δημόσιες συμβάσεις προμηθειών: Μπορεί ο οικονομικός φορέας να προσκομίσει τα απαιτούμενα πιστοποιητικά που έχουν εκδοθεί από επίσημα ινστιτούτα ή επίσημες υπηρεσίες ελέγχου της ποιότητας,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προκήρυξη/γνωστοποίηση ή στα έγγραφα της διαδικασίας σύναψης σύμβασης; Εάν όχι, εξηγήστε τους λόγους και αναφέρετε ποια άλλα αποδεικτικά μέσα μπορούν να προσκομιστούν: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 εξηγήστε τους λόγους και διευκρινίστε ποια άλλα αποδεικτικά μέσα μπορούν να προσκομιστούν όσον αφορά το σύστημα διασφάλισης ποιότητας: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Δ: Συστήματα διασφάλισης ποιότητας και πρότυπα περιβαλλοντικής 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Δ: Συστήματα διασφάλισης ποιότητας και πρότυπα περιβαλλοντικής διαχείρισης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οικονομικός φορέας πρέπει να παράσχει πληροφορίες μόνον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προκήρυξη/γνωστοποίηση ή στα έγγραφα τη διαδικασίας σύναψης σύμβασης που αναφέρονται στην προκήρυξη/γνωστοποίηση. Πιστοποιητικά από ανεξάρτητους οργανισμούς σχετικά με πρότυπα διασφάλισης ποιότητας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ποιότητας, συμπεριλαμβανομένης της προσβασιμότητας για άτομα με ειδικές ανάγκες; Απάντηση: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 εξηγήστε τους λόγους και διευκρινίστε ποια άλλα αποδεικτικά μέσα μπορούν να προσκομιστούν όσον αφορά το σύστημα διασφάλισης ποιότητας: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Εάν η σχετική τεκμηρίωση διατίθεται ηλεκτρονικά, αναφέρετε: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Ναι / Όχι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Διαδικτυακή Διεύθυνση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-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Επακριβή στοιχεία αναφοράς των εγγράφων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-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Αρχή ή Φορέας έκδοσης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eastAsia="Calibri" w:cs="Calibri"/>
        </w:rPr>
        <w:t>-</w:t>
      </w:r>
    </w:p>
    <w:p>
      <w:pPr>
        <w:pStyle w:val="Normal"/>
        <w:bidi w:val="0"/>
        <w:ind w:left="0" w:right="0" w:hanging="0"/>
        <w:jc w:val="left"/>
        <w:rPr/>
      </w:pPr>
      <w:r>
        <w:rPr/>
        <w:t>Λήξη</w:t>
      </w:r>
    </w:p>
    <w:p>
      <w:pPr>
        <w:pStyle w:val="Normal"/>
        <w:bidi w:val="0"/>
        <w:ind w:left="0" w:right="0" w:hanging="0"/>
        <w:jc w:val="left"/>
        <w:rPr>
          <w:rFonts w:eastAsia="Calibri"/>
        </w:rPr>
      </w:pPr>
      <w:r>
        <w:rPr/>
        <w:drawing>
          <wp:inline distT="0" distB="0" distL="0" distR="0">
            <wp:extent cx="5967730" cy="203835"/>
            <wp:effectExtent l="0" t="0" r="0" b="0"/>
            <wp:docPr id="5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Μέρος </w:t>
      </w:r>
      <w:r>
        <w:rPr>
          <w:rFonts w:eastAsia="Calibri" w:cs="Calibri"/>
        </w:rPr>
        <w:t>V</w:t>
      </w:r>
      <w:r>
        <w:rPr>
          <w:rFonts w:eastAsia="Calibri" w:cs="Calibri"/>
          <w:lang w:val="el-GR"/>
        </w:rPr>
        <w:t>Ι: Τελικές δηλώσεις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>
        <w:rPr>
          <w:rFonts w:eastAsia="Calibri" w:cs="Calibri"/>
        </w:rPr>
        <w:t>II</w:t>
      </w:r>
      <w:r>
        <w:rPr>
          <w:rFonts w:eastAsia="Calibri" w:cs="Calibri"/>
          <w:lang w:val="el-GR"/>
        </w:rPr>
        <w:t xml:space="preserve"> έως </w:t>
      </w:r>
      <w:r>
        <w:rPr>
          <w:rFonts w:eastAsia="Calibri" w:cs="Calibri"/>
        </w:rPr>
        <w:t>V</w:t>
      </w:r>
      <w:r>
        <w:rPr>
          <w:rFonts w:eastAsia="Calibri" w:cs="Calibri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>
        <w:rPr>
          <w:rFonts w:eastAsia="Calibri" w:cs="Calibri"/>
        </w:rPr>
        <w:t>IV</w:t>
      </w:r>
      <w:r>
        <w:rPr>
          <w:rFonts w:eastAsia="Calibri" w:cs="Calibri"/>
          <w:lang w:val="el-GR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Ημερομηνία, τόπος και, όπου ζητείται ή απαιτείται, υπογραφή(-ές):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Ημερομηνία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Τόπος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rFonts w:eastAsia="Calibri" w:cs="Calibri"/>
          <w:lang w:val="el-GR"/>
        </w:rPr>
        <w:t>Υπογραφή</w:t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ind w:left="0" w:right="0" w:hanging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widowControl/>
        <w:bidi w:val="0"/>
        <w:jc w:val="left"/>
        <w:rPr/>
      </w:pPr>
      <w:hyperlink r:id="rId5">
        <w:r>
          <w:rPr/>
        </w:r>
      </w:hyperlink>
      <w:bookmarkStart w:id="3" w:name="_Toc102642303"/>
      <w:bookmarkStart w:id="4" w:name="_Toc1026511941"/>
      <w:bookmarkStart w:id="5" w:name="_Toc102651194"/>
      <w:bookmarkStart w:id="6" w:name="_Toc102642303"/>
      <w:bookmarkStart w:id="7" w:name="_Toc1026511941"/>
      <w:bookmarkStart w:id="8" w:name="_Toc102651194"/>
      <w:bookmarkEnd w:id="6"/>
      <w:bookmarkEnd w:id="7"/>
      <w:bookmarkEnd w:id="8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Angsana New">
    <w:charset w:val="a1"/>
    <w:family w:val="roman"/>
    <w:pitch w:val="variable"/>
  </w:font>
  <w:font w:name="Courier New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 Unicode MS"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CG Times">
    <w:charset w:val="a1"/>
    <w:family w:val="roman"/>
    <w:pitch w:val="variable"/>
  </w:font>
  <w:font w:name="Cambria">
    <w:charset w:val="a1"/>
    <w:family w:val="swiss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Style19"/>
    <w:qFormat/>
    <w:pPr/>
    <w:rPr/>
  </w:style>
  <w:style w:type="paragraph" w:styleId="2">
    <w:name w:val="Heading 2"/>
    <w:basedOn w:val="Style19"/>
    <w:qFormat/>
    <w:pPr/>
    <w:rPr/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>
      <w:rFonts w:ascii="Arial" w:hAnsi="Arial"/>
      <w:b w:val="false"/>
      <w:i w:val="false"/>
      <w:sz w:val="2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>
      <w:rFonts w:ascii="Arial" w:hAnsi="Arial"/>
      <w:b w:val="false"/>
      <w:i w:val="false"/>
      <w:sz w:val="2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lang w:val="el-GR" w:eastAsia="el-GR"/>
    </w:rPr>
  </w:style>
  <w:style w:type="character" w:styleId="WW8Num8z0">
    <w:name w:val="WW8Num8z0"/>
    <w:qFormat/>
    <w:rPr>
      <w:rFonts w:ascii="Angsana New" w:hAnsi="Angsana New"/>
      <w:color w:val="000000"/>
      <w:sz w:val="22"/>
      <w:shd w:fill="auto" w:val="clear"/>
      <w:lang w:val="el-GR" w:eastAsia="el-GR"/>
    </w:rPr>
  </w:style>
  <w:style w:type="character" w:styleId="WW8Num9z0">
    <w:name w:val="WW8Num9z0"/>
    <w:qFormat/>
    <w:rPr>
      <w:lang w:val="el-GR" w:eastAsia="el-GR"/>
    </w:rPr>
  </w:style>
  <w:style w:type="character" w:styleId="WW8Num10z0">
    <w:name w:val="WW8Num10z0"/>
    <w:qFormat/>
    <w:rPr>
      <w:rFonts w:ascii="Angsana New" w:hAnsi="Angsana New"/>
      <w:color w:val="000000"/>
      <w:sz w:val="22"/>
      <w:shd w:fill="FFFF00" w:val="clear"/>
      <w:lang w:val="en-US" w:eastAsia="el-GR"/>
    </w:rPr>
  </w:style>
  <w:style w:type="character" w:styleId="7">
    <w:name w:val="Προεπιλεγμένη γραμματοσειρά7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eastAsia="Calibri"/>
      <w:lang w:val="el-GR" w:eastAsia="el-GR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>
      <w:rFonts w:eastAsia="Calibri"/>
      <w:lang w:val="el-GR" w:eastAsia="el-GR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2z1">
    <w:name w:val="WW8Num12z1"/>
    <w:qFormat/>
    <w:rPr>
      <w:rFonts w:ascii="Courier New" w:hAnsi="Courier New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6">
    <w:name w:val="Προεπιλεγμένη γραμματοσειρά6"/>
    <w:qFormat/>
    <w:rPr/>
  </w:style>
  <w:style w:type="character" w:styleId="WW8Num11z1">
    <w:name w:val="WW8Num11z1"/>
    <w:qFormat/>
    <w:rPr>
      <w:rFonts w:ascii="Courier New" w:hAnsi="Courier New"/>
    </w:rPr>
  </w:style>
  <w:style w:type="character" w:styleId="5">
    <w:name w:val="Προεπιλεγμένη γραμματοσειρά5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">
    <w:name w:val="WW-Προεπιλεγμένη γραμματοσειρά"/>
    <w:qFormat/>
    <w:rPr/>
  </w:style>
  <w:style w:type="character" w:styleId="WWDefaultParagraphFont">
    <w:name w:val="WW-Default Paragraph Font"/>
    <w:qFormat/>
    <w:rPr/>
  </w:style>
  <w:style w:type="character" w:styleId="WW8Num8z1">
    <w:name w:val="WW8Num8z1"/>
    <w:qFormat/>
    <w:rPr>
      <w:rFonts w:eastAsia="Calibri"/>
      <w:lang w:val="el-GR" w:eastAsia="el-GR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DefaultParagraphFont1">
    <w:name w:val="WW-Default Paragraph Font1"/>
    <w:qFormat/>
    <w:rPr/>
  </w:style>
  <w:style w:type="character" w:styleId="4">
    <w:name w:val="Προεπιλεγμένη γραμματοσειρά4"/>
    <w:qFormat/>
    <w:rPr/>
  </w:style>
  <w:style w:type="character" w:styleId="WW8Num9z1">
    <w:name w:val="WW8Num9z1"/>
    <w:qFormat/>
    <w:rPr>
      <w:rFonts w:eastAsia="Calibri"/>
      <w:lang w:val="el-GR" w:eastAsia="el-GR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DefaultParagraphFont1111">
    <w:name w:val="WW-Default Paragraph Font1111"/>
    <w:qFormat/>
    <w:rPr/>
  </w:style>
  <w:style w:type="character" w:styleId="WWDefaultParagraphFont11111">
    <w:name w:val="WW-Default Paragraph Font11111"/>
    <w:qFormat/>
    <w:rPr/>
  </w:style>
  <w:style w:type="character" w:styleId="3">
    <w:name w:val="Προεπιλεγμένη γραμματοσειρά3"/>
    <w:qFormat/>
    <w:rPr/>
  </w:style>
  <w:style w:type="character" w:styleId="WWDefaultParagraphFont111111">
    <w:name w:val="WW-Default Paragraph Font111111"/>
    <w:qFormat/>
    <w:rPr/>
  </w:style>
  <w:style w:type="character" w:styleId="DefaultParagraphFont2">
    <w:name w:val="Default Paragraph Font2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DefaultParagraphFont1111111">
    <w:name w:val="WW-Default Paragraph Font1111111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DefaultParagraphFont11111111">
    <w:name w:val="WW-Default Paragraph Font11111111"/>
    <w:qFormat/>
    <w:rPr/>
  </w:style>
  <w:style w:type="character" w:styleId="WWDefaultParagraphFont111111111">
    <w:name w:val="WW-Default Paragraph Font111111111"/>
    <w:qFormat/>
    <w:rPr/>
  </w:style>
  <w:style w:type="character" w:styleId="WWDefaultParagraphFont1111111111">
    <w:name w:val="WW-Default Paragraph Font1111111111"/>
    <w:qFormat/>
    <w:rPr/>
  </w:style>
  <w:style w:type="character" w:styleId="WWDefaultParagraphFont11111111111">
    <w:name w:val="WW-Default Paragraph Font11111111111"/>
    <w:qFormat/>
    <w:rPr/>
  </w:style>
  <w:style w:type="character" w:styleId="WWDefaultParagraphFont111111111111">
    <w:name w:val="WW-Default Paragraph Font111111111111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>
      <w:rFonts w:ascii="Arial" w:hAnsi="Arial"/>
      <w:b w:val="false"/>
      <w:i w:val="false"/>
      <w:sz w:val="20"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DefaultParagraphFont1111111111111">
    <w:name w:val="WW-Default Paragraph Font1111111111111"/>
    <w:qFormat/>
    <w:rPr/>
  </w:style>
  <w:style w:type="character" w:styleId="WWDefaultParagraphFont11111111111111">
    <w:name w:val="WW-Default Paragraph Font11111111111111"/>
    <w:qFormat/>
    <w:rPr/>
  </w:style>
  <w:style w:type="character" w:styleId="WWDefaultParagraphFont111111111111111">
    <w:name w:val="WW-Default Paragraph Font111111111111111"/>
    <w:qFormat/>
    <w:rPr/>
  </w:style>
  <w:style w:type="character" w:styleId="WWDefaultParagraphFont1111111111111111">
    <w:name w:val="WW-Default Paragraph Font1111111111111111"/>
    <w:qFormat/>
    <w:rPr/>
  </w:style>
  <w:style w:type="character" w:styleId="21">
    <w:name w:val="Προεπιλεγμένη γραμματοσειρά2"/>
    <w:qFormat/>
    <w:rPr/>
  </w:style>
  <w:style w:type="character" w:styleId="WW8Num19z1">
    <w:name w:val="WW8Num19z1"/>
    <w:qFormat/>
    <w:rPr/>
  </w:style>
  <w:style w:type="character" w:styleId="WW8Num20z1">
    <w:name w:val="WW8Num20z1"/>
    <w:qFormat/>
    <w:rPr>
      <w:rFonts w:ascii="Courier New" w:hAnsi="Courier New"/>
    </w:rPr>
  </w:style>
  <w:style w:type="character" w:styleId="WWDefaultParagraphFont11111111111111111">
    <w:name w:val="WW-Default Paragraph Font1111111111111111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DefaultParagraphFont111111111111111111">
    <w:name w:val="WW-Default Paragraph Font111111111111111111"/>
    <w:qFormat/>
    <w:rPr/>
  </w:style>
  <w:style w:type="character" w:styleId="WWDefaultParagraphFont1111111111111111111">
    <w:name w:val="WW-Default Paragraph Font1111111111111111111"/>
    <w:qFormat/>
    <w:rPr/>
  </w:style>
  <w:style w:type="character" w:styleId="WW8Num21z1">
    <w:name w:val="WW8Num21z1"/>
    <w:qFormat/>
    <w:rPr>
      <w:rFonts w:ascii="Courier New" w:hAnsi="Courier New"/>
    </w:rPr>
  </w:style>
  <w:style w:type="character" w:styleId="WW8Num22z1">
    <w:name w:val="WW8Num22z1"/>
    <w:qFormat/>
    <w:rPr>
      <w:rFonts w:ascii="Courier New" w:hAnsi="Courier New"/>
    </w:rPr>
  </w:style>
  <w:style w:type="character" w:styleId="WW8Num23z1">
    <w:name w:val="WW8Num23z1"/>
    <w:qFormat/>
    <w:rPr>
      <w:rFonts w:ascii="Courier New" w:hAnsi="Courier New"/>
    </w:rPr>
  </w:style>
  <w:style w:type="character" w:styleId="WW8Num24z1">
    <w:name w:val="WW8Num24z1"/>
    <w:qFormat/>
    <w:rPr>
      <w:rFonts w:ascii="Courier New" w:hAnsi="Courier New"/>
    </w:rPr>
  </w:style>
  <w:style w:type="character" w:styleId="WW8Num25z1">
    <w:name w:val="WW8Num25z1"/>
    <w:qFormat/>
    <w:rPr>
      <w:rFonts w:ascii="Courier New" w:hAnsi="Courier New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7z1">
    <w:name w:val="WW8Num27z1"/>
    <w:qFormat/>
    <w:rPr>
      <w:rFonts w:ascii="Courier New" w:hAnsi="Courier New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9z1">
    <w:name w:val="WW8Num29z1"/>
    <w:qFormat/>
    <w:rPr>
      <w:rFonts w:ascii="Courier New" w:hAnsi="Courier New"/>
    </w:rPr>
  </w:style>
  <w:style w:type="character" w:styleId="WW8Num30z1">
    <w:name w:val="WW8Num30z1"/>
    <w:qFormat/>
    <w:rPr>
      <w:rFonts w:ascii="Courier New" w:hAnsi="Courier New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>
      <w:rFonts w:ascii="Courier New" w:hAnsi="Courier New"/>
    </w:rPr>
  </w:style>
  <w:style w:type="character" w:styleId="WW8Num34z1">
    <w:name w:val="WW8Num34z1"/>
    <w:qFormat/>
    <w:rPr>
      <w:rFonts w:ascii="Courier New" w:hAnsi="Courier New"/>
    </w:rPr>
  </w:style>
  <w:style w:type="character" w:styleId="WW8Num35z1">
    <w:name w:val="WW8Num35z1"/>
    <w:qFormat/>
    <w:rPr>
      <w:rFonts w:ascii="Courier New" w:hAnsi="Courier New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>
      <w:rFonts w:ascii="Courier New" w:hAnsi="Courier New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DefaultParagraphFont11111111111111111111">
    <w:name w:val="WW-Default Paragraph Font11111111111111111111"/>
    <w:qFormat/>
    <w:rPr/>
  </w:style>
  <w:style w:type="character" w:styleId="WW8Num4z1">
    <w:name w:val="WW8Num4z1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9z1">
    <w:name w:val="WW8Num39z1"/>
    <w:qFormat/>
    <w:rPr>
      <w:rFonts w:ascii="Courier New" w:hAnsi="Courier New"/>
    </w:rPr>
  </w:style>
  <w:style w:type="character" w:styleId="WW8Num40z1">
    <w:name w:val="WW8Num40z1"/>
    <w:qFormat/>
    <w:rPr>
      <w:rFonts w:ascii="Courier New" w:hAnsi="Courier New"/>
    </w:rPr>
  </w:style>
  <w:style w:type="character" w:styleId="WW8Num41z1">
    <w:name w:val="WW8Num41z1"/>
    <w:qFormat/>
    <w:rPr/>
  </w:style>
  <w:style w:type="character" w:styleId="WW8Num41z2">
    <w:name w:val="WW8Num41z2"/>
    <w:qFormat/>
    <w:rPr>
      <w:rFonts w:ascii="Arial" w:hAnsi="Arial"/>
      <w:b w:val="false"/>
      <w:i w:val="false"/>
    </w:rPr>
  </w:style>
  <w:style w:type="character" w:styleId="WW8Num41z3">
    <w:name w:val="WW8Num41z3"/>
    <w:qFormat/>
    <w:rPr>
      <w:rFonts w:ascii="Arial" w:hAnsi="Arial"/>
      <w:b w:val="false"/>
      <w:i w:val="false"/>
      <w:sz w:val="20"/>
    </w:rPr>
  </w:style>
  <w:style w:type="character" w:styleId="DefaultParagraphFont1">
    <w:name w:val="Default Paragraph Font1"/>
    <w:qFormat/>
    <w:rPr/>
  </w:style>
  <w:style w:type="character" w:styleId="Heading1Char">
    <w:name w:val="Heading 1 Char"/>
    <w:qFormat/>
    <w:rPr>
      <w:rFonts w:ascii="Arial" w:hAnsi="Arial"/>
      <w:b/>
      <w:color w:val="333399"/>
      <w:sz w:val="32"/>
      <w:lang w:val="en-US" w:eastAsia="el-GR"/>
    </w:rPr>
  </w:style>
  <w:style w:type="character" w:styleId="Heading2Char">
    <w:name w:val="Heading 2 Char"/>
    <w:qFormat/>
    <w:rPr>
      <w:rFonts w:ascii="Arial" w:hAnsi="Arial"/>
      <w:b/>
      <w:color w:val="002060"/>
      <w:sz w:val="22"/>
      <w:lang w:val="en-GB" w:eastAsia="el-GR"/>
    </w:rPr>
  </w:style>
  <w:style w:type="character" w:styleId="Heading5Char">
    <w:name w:val="Heading 5 Char"/>
    <w:qFormat/>
    <w:rPr>
      <w:rFonts w:ascii="Calibri" w:hAnsi="Calibri" w:eastAsia="Times New Roman" w:cs="Calibri"/>
      <w:b/>
      <w:i/>
      <w:sz w:val="26"/>
      <w:lang w:val="en-GB" w:eastAsia="el-GR"/>
    </w:rPr>
  </w:style>
  <w:style w:type="character" w:styleId="DateChar">
    <w:name w:val="Date Char"/>
    <w:qFormat/>
    <w:rPr>
      <w:sz w:val="24"/>
      <w:lang w:val="en-GB" w:eastAsia="el-GR"/>
    </w:rPr>
  </w:style>
  <w:style w:type="character" w:styleId="FooterChar">
    <w:name w:val="Footer Char"/>
    <w:qFormat/>
    <w:rPr>
      <w:rFonts w:eastAsia="MS Mincho"/>
      <w:sz w:val="24"/>
      <w:lang w:val="en-US" w:eastAsia="ja-JP"/>
    </w:rPr>
  </w:style>
  <w:style w:type="character" w:styleId="22">
    <w:name w:val="Παραπομπή σχολίου2"/>
    <w:qFormat/>
    <w:rPr>
      <w:sz w:val="16"/>
    </w:rPr>
  </w:style>
  <w:style w:type="character" w:styleId="HeaderChar">
    <w:name w:val="Header Char"/>
    <w:qFormat/>
    <w:rPr>
      <w:sz w:val="24"/>
      <w:lang w:val="en-GB" w:eastAsia="el-GR"/>
    </w:rPr>
  </w:style>
  <w:style w:type="character" w:styleId="Pagenumber">
    <w:name w:val="page number"/>
    <w:qFormat/>
    <w:rPr/>
  </w:style>
  <w:style w:type="character" w:styleId="BalloonTextChar">
    <w:name w:val="Balloon Text Char"/>
    <w:qFormat/>
    <w:rPr>
      <w:rFonts w:ascii="Tahoma" w:hAnsi="Tahoma"/>
      <w:sz w:val="16"/>
      <w:lang w:val="en-GB" w:eastAsia="el-GR"/>
    </w:rPr>
  </w:style>
  <w:style w:type="character" w:styleId="CommentTextChar">
    <w:name w:val="Comment Text Char"/>
    <w:qFormat/>
    <w:rPr>
      <w:lang w:val="en-GB" w:eastAsia="el-GR"/>
    </w:rPr>
  </w:style>
  <w:style w:type="character" w:styleId="CommentSubjectChar">
    <w:name w:val="Comment Subject Char"/>
    <w:qFormat/>
    <w:rPr>
      <w:b/>
      <w:lang w:val="en-GB" w:eastAsia="el-GR"/>
    </w:rPr>
  </w:style>
  <w:style w:type="character" w:styleId="BodyTextChar">
    <w:name w:val="Body Text Char"/>
    <w:qFormat/>
    <w:rPr>
      <w:sz w:val="24"/>
      <w:lang w:val="en-GB" w:eastAsia="el-GR"/>
    </w:rPr>
  </w:style>
  <w:style w:type="character" w:styleId="11">
    <w:name w:val="Κείμενο κράτησης θέσης1"/>
    <w:qFormat/>
    <w:rPr>
      <w:color w:val="808080"/>
    </w:rPr>
  </w:style>
  <w:style w:type="character" w:styleId="FootnoteTextChar">
    <w:name w:val="Footnote Text Char"/>
    <w:qFormat/>
    <w:rPr>
      <w:rFonts w:ascii="Calibri" w:hAnsi="Calibri"/>
      <w:lang w:val="el-GR" w:eastAsia="el-GR"/>
    </w:rPr>
  </w:style>
  <w:style w:type="character" w:styleId="Heading3Char">
    <w:name w:val="Heading 3 Char"/>
    <w:qFormat/>
    <w:rPr>
      <w:rFonts w:ascii="Arial" w:hAnsi="Arial"/>
      <w:b/>
      <w:sz w:val="26"/>
      <w:lang w:val="en-GB" w:eastAsia="el-GR"/>
    </w:rPr>
  </w:style>
  <w:style w:type="character" w:styleId="Heading4Char">
    <w:name w:val="Heading 4 Char"/>
    <w:qFormat/>
    <w:rPr>
      <w:rFonts w:ascii="Arial" w:hAnsi="Arial" w:eastAsia="Times New Roman" w:cs="Arial"/>
      <w:b/>
      <w:sz w:val="28"/>
      <w:lang w:val="en-GB" w:eastAsia="el-GR"/>
    </w:rPr>
  </w:style>
  <w:style w:type="character" w:styleId="DocTitleChar">
    <w:name w:val="Doc Title Char"/>
    <w:basedOn w:val="Heading1Char"/>
    <w:qFormat/>
    <w:rPr>
      <w:rFonts w:ascii="Arial" w:hAnsi="Arial"/>
      <w:b/>
      <w:color w:val="333399"/>
      <w:sz w:val="32"/>
      <w:lang w:val="en-US" w:eastAsia="el-GR"/>
    </w:rPr>
  </w:style>
  <w:style w:type="character" w:styleId="Style1Char">
    <w:name w:val="Style1 Char"/>
    <w:qFormat/>
    <w:rPr>
      <w:rFonts w:ascii="Calibri" w:hAnsi="Calibri"/>
      <w:b/>
      <w:color w:val="333399"/>
      <w:sz w:val="40"/>
      <w:lang w:val="en-US" w:eastAsia="el-GR"/>
    </w:rPr>
  </w:style>
  <w:style w:type="character" w:styleId="ContentsChar">
    <w:name w:val="Contents Char"/>
    <w:qFormat/>
    <w:rPr>
      <w:rFonts w:ascii="Calibri" w:hAnsi="Calibri"/>
      <w:b/>
      <w:color w:val="333399"/>
      <w:sz w:val="32"/>
      <w:lang w:val="en-US" w:eastAsia="el-GR"/>
    </w:rPr>
  </w:style>
  <w:style w:type="character" w:styleId="EndnoteTextChar">
    <w:name w:val="Endnote Text Char"/>
    <w:qFormat/>
    <w:rPr>
      <w:rFonts w:ascii="Calibri" w:hAnsi="Calibri"/>
      <w:lang w:val="en-GB" w:eastAsia="el-GR"/>
    </w:rPr>
  </w:style>
  <w:style w:type="character" w:styleId="FootnoteReference2">
    <w:name w:val="Footnote Reference2"/>
    <w:qFormat/>
    <w:rPr>
      <w:vertAlign w:val="superscript"/>
    </w:rPr>
  </w:style>
  <w:style w:type="character" w:styleId="EndnoteReference1">
    <w:name w:val="Endnote Reference1"/>
    <w:qFormat/>
    <w:rPr>
      <w:vertAlign w:val="superscript"/>
    </w:rPr>
  </w:style>
  <w:style w:type="character" w:styleId="Style12">
    <w:name w:val="Êïõêêßäåò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</w:rPr>
  </w:style>
  <w:style w:type="character" w:styleId="12">
    <w:name w:val="Προεπιλεγμένη γραμματοσειρά1"/>
    <w:qFormat/>
    <w:rPr/>
  </w:style>
  <w:style w:type="character" w:styleId="Style13">
    <w:name w:val="Σύμβολο υποσημείωσης"/>
    <w:qFormat/>
    <w:rPr>
      <w:vertAlign w:val="superscript"/>
    </w:rPr>
  </w:style>
  <w:style w:type="character" w:styleId="NormalwithoutspacingChar">
    <w:name w:val="normal_without_spacing Char"/>
    <w:qFormat/>
    <w:rPr>
      <w:rFonts w:ascii="Calibri" w:hAnsi="Calibri"/>
      <w:sz w:val="24"/>
    </w:rPr>
  </w:style>
  <w:style w:type="character" w:styleId="FootnoteTextChar1">
    <w:name w:val="Footnote Text Char1"/>
    <w:qFormat/>
    <w:rPr>
      <w:rFonts w:ascii="Calibri" w:hAnsi="Calibri"/>
      <w:lang w:val="en-IE" w:eastAsia="zh-CN"/>
    </w:rPr>
  </w:style>
  <w:style w:type="character" w:styleId="FoothangingChar">
    <w:name w:val="foot_hanging Char"/>
    <w:qFormat/>
    <w:rPr>
      <w:rFonts w:ascii="Calibri" w:hAnsi="Calibri"/>
      <w:sz w:val="18"/>
      <w:lang w:val="en-IE" w:eastAsia="zh-CN"/>
    </w:rPr>
  </w:style>
  <w:style w:type="character" w:styleId="HTMLPreformattedChar">
    <w:name w:val="HTML Preformatted Char"/>
    <w:qFormat/>
    <w:rPr>
      <w:rFonts w:ascii="Courier New" w:hAnsi="Courier New"/>
    </w:rPr>
  </w:style>
  <w:style w:type="character" w:styleId="Appleconvertedspace">
    <w:name w:val="apple-converted-space"/>
    <w:basedOn w:val="WWDefaultParagraphFont11111111111111111111"/>
    <w:qFormat/>
    <w:rPr/>
  </w:style>
  <w:style w:type="character" w:styleId="BodyTextIndent3Char">
    <w:name w:val="Body Text Indent 3 Char"/>
    <w:qFormat/>
    <w:rPr>
      <w:rFonts w:ascii="Calibri" w:hAnsi="Calibri"/>
      <w:sz w:val="16"/>
      <w:lang w:val="en-GB" w:eastAsia="el-GR"/>
    </w:rPr>
  </w:style>
  <w:style w:type="character" w:styleId="WWFootnoteReference">
    <w:name w:val="WW-Footnote Reference"/>
    <w:qFormat/>
    <w:rPr>
      <w:vertAlign w:val="superscript"/>
    </w:rPr>
  </w:style>
  <w:style w:type="character" w:styleId="WWEndnoteReference">
    <w:name w:val="WW-Endnote Reference"/>
    <w:qFormat/>
    <w:rPr>
      <w:vertAlign w:val="superscript"/>
    </w:rPr>
  </w:style>
  <w:style w:type="character" w:styleId="FootnoteReference1">
    <w:name w:val="Footnote Reference1"/>
    <w:qFormat/>
    <w:rPr>
      <w:vertAlign w:val="superscript"/>
    </w:rPr>
  </w:style>
  <w:style w:type="character" w:styleId="FootnoteTextChar2">
    <w:name w:val="Footnote Text Char2"/>
    <w:qFormat/>
    <w:rPr>
      <w:rFonts w:ascii="Calibri" w:hAnsi="Calibri"/>
      <w:sz w:val="18"/>
      <w:lang w:val="en-IE" w:eastAsia="zh-CN"/>
    </w:rPr>
  </w:style>
  <w:style w:type="character" w:styleId="FoothangingChar1">
    <w:name w:val="foot_hanging Char1"/>
    <w:qFormat/>
    <w:rPr>
      <w:rFonts w:ascii="Calibri" w:hAnsi="Calibri"/>
      <w:sz w:val="18"/>
      <w:lang w:val="en-IE" w:eastAsia="zh-CN"/>
    </w:rPr>
  </w:style>
  <w:style w:type="character" w:styleId="FootersChar">
    <w:name w:val="footers Char"/>
    <w:basedOn w:val="FoothangingChar1"/>
    <w:qFormat/>
    <w:rPr>
      <w:sz w:val="18"/>
      <w:lang w:val="en-IE"/>
    </w:rPr>
  </w:style>
  <w:style w:type="character" w:styleId="CommentTextChar1">
    <w:name w:val="Comment Text Char1"/>
    <w:qFormat/>
    <w:rPr>
      <w:rFonts w:ascii="Calibri" w:hAnsi="Calibri"/>
      <w:lang w:val="en-GB" w:eastAsia="zh-CN"/>
    </w:rPr>
  </w:style>
  <w:style w:type="character" w:styleId="HTMLPreformattedChar1">
    <w:name w:val="HTML Preformatted Char1"/>
    <w:qFormat/>
    <w:rPr>
      <w:rFonts w:ascii="Courier New" w:hAnsi="Courier New"/>
      <w:lang w:val="el-GR" w:eastAsia="zh-CN"/>
    </w:rPr>
  </w:style>
  <w:style w:type="character" w:styleId="BodyText3Char">
    <w:name w:val="Body Text 3 Char"/>
    <w:qFormat/>
    <w:rPr>
      <w:rFonts w:ascii="Calibri" w:hAnsi="Calibri"/>
      <w:sz w:val="16"/>
      <w:lang w:val="en-GB" w:eastAsia="zh-CN"/>
    </w:rPr>
  </w:style>
  <w:style w:type="character" w:styleId="WWFootnoteReference1">
    <w:name w:val="WW-Footnote Reference1"/>
    <w:qFormat/>
    <w:rPr>
      <w:vertAlign w:val="superscript"/>
    </w:rPr>
  </w:style>
  <w:style w:type="character" w:styleId="WWEndnoteReference1">
    <w:name w:val="WW-Endnote Reference1"/>
    <w:qFormat/>
    <w:rPr>
      <w:vertAlign w:val="superscript"/>
    </w:rPr>
  </w:style>
  <w:style w:type="character" w:styleId="WWFootnoteReference2">
    <w:name w:val="WW-Footnote Reference2"/>
    <w:qFormat/>
    <w:rPr>
      <w:vertAlign w:val="superscript"/>
    </w:rPr>
  </w:style>
  <w:style w:type="character" w:styleId="WWEndnoteReference2">
    <w:name w:val="WW-Endnote Reference2"/>
    <w:qFormat/>
    <w:rPr>
      <w:vertAlign w:val="superscript"/>
    </w:rPr>
  </w:style>
  <w:style w:type="character" w:styleId="FootnoteTextChar3">
    <w:name w:val="Footnote Text Char3"/>
    <w:qFormat/>
    <w:rPr>
      <w:rFonts w:ascii="Calibri" w:hAnsi="Calibri"/>
      <w:sz w:val="18"/>
      <w:lang w:val="en-IE" w:eastAsia="zh-CN"/>
    </w:rPr>
  </w:style>
  <w:style w:type="character" w:styleId="FoothangingChar2">
    <w:name w:val="foot_hanging Char2"/>
    <w:qFormat/>
    <w:rPr>
      <w:rFonts w:ascii="Calibri" w:hAnsi="Calibri"/>
      <w:sz w:val="18"/>
      <w:lang w:val="en-IE" w:eastAsia="zh-CN"/>
    </w:rPr>
  </w:style>
  <w:style w:type="character" w:styleId="FootersChar1">
    <w:name w:val="footers Char1"/>
    <w:basedOn w:val="FoothangingChar2"/>
    <w:qFormat/>
    <w:rPr>
      <w:sz w:val="18"/>
      <w:lang w:val="en-IE"/>
    </w:rPr>
  </w:style>
  <w:style w:type="character" w:styleId="FoootChar">
    <w:name w:val="fooot Char"/>
    <w:basedOn w:val="FootersChar1"/>
    <w:qFormat/>
    <w:rPr>
      <w:sz w:val="18"/>
      <w:lang w:val="en-IE"/>
    </w:rPr>
  </w:style>
  <w:style w:type="character" w:styleId="13">
    <w:name w:val="Παραπομπή υποσημείωσης1"/>
    <w:qFormat/>
    <w:rPr>
      <w:vertAlign w:val="superscript"/>
    </w:rPr>
  </w:style>
  <w:style w:type="character" w:styleId="14">
    <w:name w:val="Παραπομπή σημείωσης τέλους1"/>
    <w:qFormat/>
    <w:rPr>
      <w:vertAlign w:val="superscript"/>
    </w:rPr>
  </w:style>
  <w:style w:type="character" w:styleId="Char">
    <w:name w:val="Κείμενο πλαισίου Char"/>
    <w:qFormat/>
    <w:rPr>
      <w:rFonts w:ascii="Tahoma" w:hAnsi="Tahoma"/>
      <w:sz w:val="16"/>
      <w:lang w:val="en-GB" w:eastAsia="el-GR"/>
    </w:rPr>
  </w:style>
  <w:style w:type="character" w:styleId="15">
    <w:name w:val="Παραπομπή σχολίου1"/>
    <w:qFormat/>
    <w:rPr>
      <w:sz w:val="16"/>
    </w:rPr>
  </w:style>
  <w:style w:type="character" w:styleId="Char1">
    <w:name w:val="Κείμενο σχολίου Char"/>
    <w:qFormat/>
    <w:rPr>
      <w:rFonts w:ascii="Calibri" w:hAnsi="Calibri"/>
      <w:lang w:val="en-GB" w:eastAsia="el-GR"/>
    </w:rPr>
  </w:style>
  <w:style w:type="character" w:styleId="Char2">
    <w:name w:val="Θέμα σχολίου Char"/>
    <w:qFormat/>
    <w:rPr>
      <w:rFonts w:ascii="Calibri" w:hAnsi="Calibri"/>
      <w:b/>
      <w:lang w:val="en-GB" w:eastAsia="el-GR"/>
    </w:rPr>
  </w:style>
  <w:style w:type="character" w:styleId="HTMLChar">
    <w:name w:val="Προ-διαμορφωμένο HTML Char"/>
    <w:qFormat/>
    <w:rPr>
      <w:rFonts w:ascii="Courier New" w:hAnsi="Courier New" w:eastAsia="Times New Roman" w:cs="Courier New"/>
    </w:rPr>
  </w:style>
  <w:style w:type="character" w:styleId="WWFootnoteReference3">
    <w:name w:val="WW-Footnote Reference3"/>
    <w:qFormat/>
    <w:rPr>
      <w:vertAlign w:val="superscript"/>
    </w:rPr>
  </w:style>
  <w:style w:type="character" w:styleId="WWEndnoteReference3">
    <w:name w:val="WW-Endnote Reference3"/>
    <w:qFormat/>
    <w:rPr>
      <w:vertAlign w:val="superscript"/>
    </w:rPr>
  </w:style>
  <w:style w:type="character" w:styleId="WWFootnoteReference4">
    <w:name w:val="WW-Footnote Reference4"/>
    <w:qFormat/>
    <w:rPr>
      <w:vertAlign w:val="superscript"/>
    </w:rPr>
  </w:style>
  <w:style w:type="character" w:styleId="WWEndnoteReference4">
    <w:name w:val="WW-Endnote Reference4"/>
    <w:qFormat/>
    <w:rPr>
      <w:vertAlign w:val="superscript"/>
    </w:rPr>
  </w:style>
  <w:style w:type="character" w:styleId="WWFootnoteReference5">
    <w:name w:val="WW-Footnote Reference5"/>
    <w:qFormat/>
    <w:rPr>
      <w:vertAlign w:val="superscript"/>
    </w:rPr>
  </w:style>
  <w:style w:type="character" w:styleId="WWEndnoteReference5">
    <w:name w:val="WW-Endnote Reference5"/>
    <w:qFormat/>
    <w:rPr>
      <w:vertAlign w:val="superscript"/>
    </w:rPr>
  </w:style>
  <w:style w:type="character" w:styleId="WWFootnoteReference6">
    <w:name w:val="WW-Footnote Reference6"/>
    <w:qFormat/>
    <w:rPr>
      <w:vertAlign w:val="superscript"/>
    </w:rPr>
  </w:style>
  <w:style w:type="character" w:styleId="WWEndnoteReference6">
    <w:name w:val="WW-Endnote Reference6"/>
    <w:qFormat/>
    <w:rPr>
      <w:vertAlign w:val="superscript"/>
    </w:rPr>
  </w:style>
  <w:style w:type="character" w:styleId="WWFootnoteReference7">
    <w:name w:val="WW-Footnote Reference7"/>
    <w:qFormat/>
    <w:rPr>
      <w:vertAlign w:val="superscript"/>
    </w:rPr>
  </w:style>
  <w:style w:type="character" w:styleId="WWEndnoteReference7">
    <w:name w:val="WW-Endnote Reference7"/>
    <w:qFormat/>
    <w:rPr>
      <w:vertAlign w:val="superscript"/>
    </w:rPr>
  </w:style>
  <w:style w:type="character" w:styleId="WWFootnoteReference8">
    <w:name w:val="WW-Footnote Reference8"/>
    <w:qFormat/>
    <w:rPr>
      <w:vertAlign w:val="superscript"/>
    </w:rPr>
  </w:style>
  <w:style w:type="character" w:styleId="WWEndnoteReference8">
    <w:name w:val="WW-Endnote Reference8"/>
    <w:qFormat/>
    <w:rPr>
      <w:vertAlign w:val="superscript"/>
    </w:rPr>
  </w:style>
  <w:style w:type="character" w:styleId="WWFootnoteReference9">
    <w:name w:val="WW-Footnote Reference9"/>
    <w:qFormat/>
    <w:rPr>
      <w:vertAlign w:val="superscript"/>
    </w:rPr>
  </w:style>
  <w:style w:type="character" w:styleId="WWEndnoteReference9">
    <w:name w:val="WW-Endnote Reference9"/>
    <w:qFormat/>
    <w:rPr>
      <w:vertAlign w:val="superscript"/>
    </w:rPr>
  </w:style>
  <w:style w:type="character" w:styleId="WWFootnoteReference10">
    <w:name w:val="WW-Footnote Reference10"/>
    <w:qFormat/>
    <w:rPr>
      <w:vertAlign w:val="superscript"/>
    </w:rPr>
  </w:style>
  <w:style w:type="character" w:styleId="WWEndnoteReference10">
    <w:name w:val="WW-Endnote Reference10"/>
    <w:qFormat/>
    <w:rPr>
      <w:vertAlign w:val="superscript"/>
    </w:rPr>
  </w:style>
  <w:style w:type="character" w:styleId="WWFootnoteReference11">
    <w:name w:val="WW-Footnote Reference11"/>
    <w:qFormat/>
    <w:rPr>
      <w:vertAlign w:val="superscript"/>
    </w:rPr>
  </w:style>
  <w:style w:type="character" w:styleId="WWEndnoteReference11">
    <w:name w:val="WW-Endnote Reference11"/>
    <w:qFormat/>
    <w:rPr>
      <w:vertAlign w:val="superscript"/>
    </w:rPr>
  </w:style>
  <w:style w:type="character" w:styleId="WWFootnoteReference12">
    <w:name w:val="WW-Footnote Reference12"/>
    <w:qFormat/>
    <w:rPr>
      <w:vertAlign w:val="superscript"/>
    </w:rPr>
  </w:style>
  <w:style w:type="character" w:styleId="WWEndnoteReference12">
    <w:name w:val="WW-Endnote Reference12"/>
    <w:qFormat/>
    <w:rPr>
      <w:vertAlign w:val="superscript"/>
    </w:rPr>
  </w:style>
  <w:style w:type="character" w:styleId="WWFootnoteReference13">
    <w:name w:val="WW-Footnote Reference13"/>
    <w:qFormat/>
    <w:rPr>
      <w:vertAlign w:val="superscript"/>
    </w:rPr>
  </w:style>
  <w:style w:type="character" w:styleId="WWEndnoteReference13">
    <w:name w:val="WW-Endnote Reference13"/>
    <w:qFormat/>
    <w:rPr>
      <w:vertAlign w:val="superscript"/>
    </w:rPr>
  </w:style>
  <w:style w:type="character" w:styleId="41">
    <w:name w:val="Παραπομπή υποσημείωσης4"/>
    <w:qFormat/>
    <w:rPr>
      <w:vertAlign w:val="superscript"/>
    </w:rPr>
  </w:style>
  <w:style w:type="character" w:styleId="Style14">
    <w:name w:val="Σύμβολα σημείωσης τέλους"/>
    <w:qFormat/>
    <w:rPr>
      <w:vertAlign w:val="superscript"/>
    </w:rPr>
  </w:style>
  <w:style w:type="character" w:styleId="23">
    <w:name w:val="Παραπομπή υποσημείωσης2"/>
    <w:qFormat/>
    <w:rPr>
      <w:vertAlign w:val="superscript"/>
    </w:rPr>
  </w:style>
  <w:style w:type="character" w:styleId="24">
    <w:name w:val="Παραπομπή σημείωσης τέλους2"/>
    <w:qFormat/>
    <w:rPr>
      <w:vertAlign w:val="superscript"/>
    </w:rPr>
  </w:style>
  <w:style w:type="character" w:styleId="WWFootnoteReference14">
    <w:name w:val="WW-Footnote Reference14"/>
    <w:qFormat/>
    <w:rPr>
      <w:vertAlign w:val="superscript"/>
    </w:rPr>
  </w:style>
  <w:style w:type="character" w:styleId="WWEndnoteReference14">
    <w:name w:val="WW-Endnote Reference14"/>
    <w:qFormat/>
    <w:rPr>
      <w:vertAlign w:val="superscript"/>
    </w:rPr>
  </w:style>
  <w:style w:type="character" w:styleId="WWFootnoteReference15">
    <w:name w:val="WW-Footnote Reference15"/>
    <w:qFormat/>
    <w:rPr>
      <w:vertAlign w:val="superscript"/>
    </w:rPr>
  </w:style>
  <w:style w:type="character" w:styleId="WWEndnoteReference15">
    <w:name w:val="WW-Endnote Reference15"/>
    <w:qFormat/>
    <w:rPr>
      <w:vertAlign w:val="superscript"/>
    </w:rPr>
  </w:style>
  <w:style w:type="character" w:styleId="WWFootnoteReference16">
    <w:name w:val="WW-Footnote Reference16"/>
    <w:qFormat/>
    <w:rPr>
      <w:vertAlign w:val="superscript"/>
    </w:rPr>
  </w:style>
  <w:style w:type="character" w:styleId="WWEndnoteReference16">
    <w:name w:val="WW-Endnote Reference16"/>
    <w:qFormat/>
    <w:rPr>
      <w:vertAlign w:val="superscript"/>
    </w:rPr>
  </w:style>
  <w:style w:type="character" w:styleId="WWFootnoteReference17">
    <w:name w:val="WW-Footnote Reference17"/>
    <w:qFormat/>
    <w:rPr>
      <w:vertAlign w:val="superscript"/>
    </w:rPr>
  </w:style>
  <w:style w:type="character" w:styleId="WWEndnoteReference17">
    <w:name w:val="WW-Endnote Reference17"/>
    <w:qFormat/>
    <w:rPr>
      <w:vertAlign w:val="superscript"/>
    </w:rPr>
  </w:style>
  <w:style w:type="character" w:styleId="31">
    <w:name w:val="Παραπομπή υποσημείωσης3"/>
    <w:qFormat/>
    <w:rPr>
      <w:vertAlign w:val="superscript"/>
    </w:rPr>
  </w:style>
  <w:style w:type="character" w:styleId="32">
    <w:name w:val="Παραπομπή σημείωσης τέλους3"/>
    <w:qFormat/>
    <w:rPr>
      <w:vertAlign w:val="superscript"/>
    </w:rPr>
  </w:style>
  <w:style w:type="character" w:styleId="WWFootnoteReference18">
    <w:name w:val="WW-Footnote Reference18"/>
    <w:qFormat/>
    <w:rPr>
      <w:vertAlign w:val="superscript"/>
    </w:rPr>
  </w:style>
  <w:style w:type="character" w:styleId="WWEndnoteReference18">
    <w:name w:val="WW-Endnote Reference18"/>
    <w:qFormat/>
    <w:rPr>
      <w:vertAlign w:val="superscript"/>
    </w:rPr>
  </w:style>
  <w:style w:type="character" w:styleId="WWFootnoteReference19">
    <w:name w:val="WW-Footnote Reference19"/>
    <w:qFormat/>
    <w:rPr>
      <w:vertAlign w:val="superscript"/>
    </w:rPr>
  </w:style>
  <w:style w:type="character" w:styleId="WWEndnoteReference19">
    <w:name w:val="WW-Endnote Reference19"/>
    <w:qFormat/>
    <w:rPr>
      <w:vertAlign w:val="superscript"/>
    </w:rPr>
  </w:style>
  <w:style w:type="character" w:styleId="WWFootnoteReference20">
    <w:name w:val="WW-Footnote Reference20"/>
    <w:qFormat/>
    <w:rPr>
      <w:vertAlign w:val="superscript"/>
    </w:rPr>
  </w:style>
  <w:style w:type="character" w:styleId="WWEndnoteReference20">
    <w:name w:val="WW-Endnote Reference20"/>
    <w:qFormat/>
    <w:rPr>
      <w:vertAlign w:val="superscript"/>
    </w:rPr>
  </w:style>
  <w:style w:type="character" w:styleId="WW1">
    <w:name w:val="WW-Παραπομπή υποσημείωσης"/>
    <w:qFormat/>
    <w:rPr>
      <w:vertAlign w:val="superscript"/>
    </w:rPr>
  </w:style>
  <w:style w:type="character" w:styleId="42">
    <w:name w:val="Παραπομπή σημείωσης τέλους4"/>
    <w:qFormat/>
    <w:rPr>
      <w:vertAlign w:val="superscript"/>
    </w:rPr>
  </w:style>
  <w:style w:type="character" w:styleId="Char3">
    <w:name w:val="Κείμενο υποσημείωσης Char"/>
    <w:qFormat/>
    <w:rPr>
      <w:rFonts w:ascii="Calibri" w:hAnsi="Calibri"/>
      <w:sz w:val="18"/>
      <w:lang w:val="en-IE" w:eastAsia="zh-CN"/>
    </w:rPr>
  </w:style>
  <w:style w:type="character" w:styleId="51">
    <w:name w:val="Παραπομπή υποσημείωσης5"/>
    <w:qFormat/>
    <w:rPr>
      <w:vertAlign w:val="superscript"/>
    </w:rPr>
  </w:style>
  <w:style w:type="character" w:styleId="52">
    <w:name w:val="Παραπομπή σημείωσης τέλους5"/>
    <w:qFormat/>
    <w:rPr>
      <w:vertAlign w:val="superscript"/>
    </w:rPr>
  </w:style>
  <w:style w:type="character" w:styleId="WWFootnoteReference123">
    <w:name w:val="WW-Footnote Reference123"/>
    <w:qFormat/>
    <w:rPr>
      <w:vertAlign w:val="superscript"/>
    </w:rPr>
  </w:style>
  <w:style w:type="character" w:styleId="Char11">
    <w:name w:val="Κείμενο πλαισίου Char1"/>
    <w:qFormat/>
    <w:rPr>
      <w:rFonts w:ascii="Segoe UI" w:hAnsi="Segoe UI"/>
      <w:sz w:val="18"/>
      <w:lang w:val="en-GB" w:eastAsia="el-GR"/>
    </w:rPr>
  </w:style>
  <w:style w:type="character" w:styleId="33">
    <w:name w:val="Παραπομπή σχολίου3"/>
    <w:qFormat/>
    <w:rPr>
      <w:sz w:val="16"/>
    </w:rPr>
  </w:style>
  <w:style w:type="character" w:styleId="Char12">
    <w:name w:val="Κείμενο σχολίου Char1"/>
    <w:qFormat/>
    <w:rPr>
      <w:rFonts w:ascii="Calibri" w:hAnsi="Calibri"/>
      <w:lang w:val="en-GB" w:eastAsia="el-GR"/>
    </w:rPr>
  </w:style>
  <w:style w:type="character" w:styleId="Char13">
    <w:name w:val="Θέμα σχολίου Char1"/>
    <w:qFormat/>
    <w:rPr>
      <w:rFonts w:ascii="Calibri" w:hAnsi="Calibri"/>
      <w:b/>
      <w:lang w:val="en-GB" w:eastAsia="el-GR"/>
    </w:rPr>
  </w:style>
  <w:style w:type="character" w:styleId="HTMLChar1">
    <w:name w:val="Προ-διαμορφωμένο HTML Char1"/>
    <w:qFormat/>
    <w:rPr>
      <w:rFonts w:ascii="Courier New" w:hAnsi="Courier New"/>
      <w:lang w:val="en-GB" w:eastAsia="el-GR"/>
    </w:rPr>
  </w:style>
  <w:style w:type="character" w:styleId="Char4">
    <w:name w:val="Κείμενο σημείωσης τέλους Char"/>
    <w:qFormat/>
    <w:rPr>
      <w:rFonts w:ascii="Calibri" w:hAnsi="Calibri"/>
      <w:lang w:val="en-GB" w:eastAsia="el-GR"/>
    </w:rPr>
  </w:style>
  <w:style w:type="character" w:styleId="Style15">
    <w:name w:val="Ανεπίλυτη αναφορά"/>
    <w:qFormat/>
    <w:rPr>
      <w:color w:val="000000"/>
      <w:shd w:fill="auto" w:val="clear"/>
    </w:rPr>
  </w:style>
  <w:style w:type="character" w:styleId="61">
    <w:name w:val="Παραπομπή υποσημείωσης6"/>
    <w:qFormat/>
    <w:rPr>
      <w:vertAlign w:val="superscript"/>
    </w:rPr>
  </w:style>
  <w:style w:type="character" w:styleId="62">
    <w:name w:val="Παραπομπή σημείωσης τέλους6"/>
    <w:qFormat/>
    <w:rPr>
      <w:vertAlign w:val="superscript"/>
    </w:rPr>
  </w:style>
  <w:style w:type="character" w:styleId="Char5">
    <w:name w:val="Υποσέλιδο Char"/>
    <w:qFormat/>
    <w:rPr>
      <w:rFonts w:ascii="Calibri" w:hAnsi="Calibri" w:eastAsia="Calibri" w:cs="Calibri"/>
    </w:rPr>
  </w:style>
  <w:style w:type="character" w:styleId="Char6">
    <w:name w:val="Κεφαλίδα Char"/>
    <w:qFormat/>
    <w:rPr>
      <w:rFonts w:ascii="Calibri" w:hAnsi="Calibri" w:eastAsia="Calibri" w:cs="Calibri"/>
    </w:rPr>
  </w:style>
  <w:style w:type="character" w:styleId="Char7">
    <w:name w:val="Ημερομηνία Char"/>
    <w:qFormat/>
    <w:rPr>
      <w:rFonts w:ascii="Calibri" w:hAnsi="Calibri" w:eastAsia="Calibri" w:cs="Calibri"/>
      <w:lang w:val="en-US" w:eastAsia="ja-JP"/>
    </w:rPr>
  </w:style>
  <w:style w:type="character" w:styleId="Style16">
    <w:name w:val="Αγκίστρωση υποσημείωσης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7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BodyTextIndent2Char">
    <w:name w:val="Body Text Indent 2 Char"/>
    <w:basedOn w:val="DefaultParagraphFont"/>
    <w:qFormat/>
    <w:rPr>
      <w:rFonts w:eastAsia="Calibri"/>
      <w:lang w:val="el-GR" w:eastAsia="en-US"/>
    </w:rPr>
  </w:style>
  <w:style w:type="character" w:styleId="CharChar">
    <w:name w:val="Char Char"/>
    <w:qFormat/>
    <w:rPr>
      <w:rFonts w:ascii="Calibri" w:hAnsi="Calibri"/>
      <w:sz w:val="24"/>
      <w:lang w:val="en-GB" w:eastAsia="zh-CN"/>
    </w:rPr>
  </w:style>
  <w:style w:type="character" w:styleId="Style18">
    <w:name w:val="Σύνδεσμος διαδικτύου"/>
    <w:rPr>
      <w:color w:val="000080"/>
      <w:u w:val="single"/>
      <w:lang w:val="zxx" w:eastAsia="zxx" w:bidi="zxx"/>
    </w:rPr>
  </w:style>
  <w:style w:type="paragraph" w:styleId="Style19">
    <w:name w:val="Επικεφαλίδα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Ευρετήριο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Symbol"/>
      <w:color w:val="auto"/>
      <w:kern w:val="2"/>
      <w:sz w:val="20"/>
      <w:szCs w:val="24"/>
      <w:lang w:val="el-GR" w:eastAsia="el-GR" w:bidi="hi-IN"/>
    </w:rPr>
  </w:style>
  <w:style w:type="paragraph" w:styleId="Caption">
    <w:name w:val="caption"/>
    <w:basedOn w:val="Normal"/>
    <w:qFormat/>
    <w:pPr>
      <w:spacing w:before="120" w:after="0"/>
    </w:pPr>
    <w:rPr>
      <w:i/>
      <w:sz w:val="24"/>
    </w:rPr>
  </w:style>
  <w:style w:type="paragraph" w:styleId="53">
    <w:name w:val="Λεζάντα5"/>
    <w:basedOn w:val="Normal"/>
    <w:qFormat/>
    <w:pPr>
      <w:spacing w:before="120" w:after="0"/>
    </w:pPr>
    <w:rPr>
      <w:i/>
      <w:sz w:val="24"/>
    </w:rPr>
  </w:style>
  <w:style w:type="paragraph" w:styleId="43">
    <w:name w:val="Λεζάντα4"/>
    <w:basedOn w:val="Normal"/>
    <w:qFormat/>
    <w:pPr>
      <w:spacing w:before="120" w:after="0"/>
    </w:pPr>
    <w:rPr>
      <w:i/>
      <w:sz w:val="24"/>
    </w:rPr>
  </w:style>
  <w:style w:type="paragraph" w:styleId="WW2">
    <w:name w:val="WW-Λεζάντα"/>
    <w:basedOn w:val="Normal"/>
    <w:qFormat/>
    <w:pPr>
      <w:spacing w:before="120" w:after="0"/>
    </w:pPr>
    <w:rPr>
      <w:i/>
      <w:sz w:val="24"/>
    </w:rPr>
  </w:style>
  <w:style w:type="paragraph" w:styleId="WWCaption">
    <w:name w:val="WW-Caption"/>
    <w:basedOn w:val="Normal"/>
    <w:qFormat/>
    <w:pPr>
      <w:spacing w:before="120" w:after="0"/>
    </w:pPr>
    <w:rPr>
      <w:i/>
      <w:sz w:val="24"/>
    </w:rPr>
  </w:style>
  <w:style w:type="paragraph" w:styleId="WWCaption1">
    <w:name w:val="WW-Caption1"/>
    <w:basedOn w:val="Normal"/>
    <w:qFormat/>
    <w:pPr>
      <w:spacing w:before="120" w:after="0"/>
    </w:pPr>
    <w:rPr>
      <w:i/>
      <w:sz w:val="24"/>
    </w:rPr>
  </w:style>
  <w:style w:type="paragraph" w:styleId="34">
    <w:name w:val="Λεζάντα3"/>
    <w:basedOn w:val="Normal"/>
    <w:qFormat/>
    <w:pPr>
      <w:spacing w:before="120" w:after="0"/>
    </w:pPr>
    <w:rPr>
      <w:i/>
      <w:sz w:val="24"/>
    </w:rPr>
  </w:style>
  <w:style w:type="paragraph" w:styleId="WWCaption11">
    <w:name w:val="WW-Caption11"/>
    <w:basedOn w:val="Normal"/>
    <w:qFormat/>
    <w:pPr>
      <w:spacing w:before="120" w:after="0"/>
    </w:pPr>
    <w:rPr>
      <w:i/>
      <w:sz w:val="24"/>
    </w:rPr>
  </w:style>
  <w:style w:type="paragraph" w:styleId="WWCaption111">
    <w:name w:val="WW-Caption111"/>
    <w:basedOn w:val="Normal"/>
    <w:qFormat/>
    <w:pPr>
      <w:spacing w:before="120" w:after="0"/>
    </w:pPr>
    <w:rPr>
      <w:i/>
      <w:sz w:val="24"/>
    </w:rPr>
  </w:style>
  <w:style w:type="paragraph" w:styleId="WWCaption1111">
    <w:name w:val="WW-Caption1111"/>
    <w:basedOn w:val="Normal"/>
    <w:qFormat/>
    <w:pPr>
      <w:spacing w:before="120" w:after="0"/>
    </w:pPr>
    <w:rPr>
      <w:i/>
      <w:sz w:val="24"/>
    </w:rPr>
  </w:style>
  <w:style w:type="paragraph" w:styleId="WWCaption11111">
    <w:name w:val="WW-Caption11111"/>
    <w:basedOn w:val="Normal"/>
    <w:qFormat/>
    <w:pPr>
      <w:spacing w:before="120" w:after="0"/>
    </w:pPr>
    <w:rPr>
      <w:i/>
      <w:sz w:val="24"/>
    </w:rPr>
  </w:style>
  <w:style w:type="paragraph" w:styleId="25">
    <w:name w:val="Λεζάντα2"/>
    <w:basedOn w:val="Normal"/>
    <w:qFormat/>
    <w:pPr>
      <w:spacing w:before="120" w:after="0"/>
    </w:pPr>
    <w:rPr>
      <w:i/>
      <w:sz w:val="24"/>
    </w:rPr>
  </w:style>
  <w:style w:type="paragraph" w:styleId="Caption1">
    <w:name w:val="Caption1"/>
    <w:basedOn w:val="Normal"/>
    <w:qFormat/>
    <w:pPr>
      <w:spacing w:before="120" w:after="0"/>
    </w:pPr>
    <w:rPr>
      <w:i/>
      <w:sz w:val="24"/>
    </w:rPr>
  </w:style>
  <w:style w:type="paragraph" w:styleId="WWCaption111111">
    <w:name w:val="WW-Caption111111"/>
    <w:basedOn w:val="Normal"/>
    <w:qFormat/>
    <w:pPr>
      <w:spacing w:before="120" w:after="0"/>
    </w:pPr>
    <w:rPr>
      <w:i/>
      <w:sz w:val="24"/>
    </w:rPr>
  </w:style>
  <w:style w:type="paragraph" w:styleId="WWCaption1111111">
    <w:name w:val="WW-Caption1111111"/>
    <w:basedOn w:val="Normal"/>
    <w:qFormat/>
    <w:pPr>
      <w:spacing w:before="120" w:after="0"/>
    </w:pPr>
    <w:rPr>
      <w:i/>
      <w:sz w:val="24"/>
    </w:rPr>
  </w:style>
  <w:style w:type="paragraph" w:styleId="WWCaption11111111">
    <w:name w:val="WW-Caption11111111"/>
    <w:basedOn w:val="Normal"/>
    <w:qFormat/>
    <w:pPr>
      <w:spacing w:before="120" w:after="0"/>
    </w:pPr>
    <w:rPr>
      <w:i/>
      <w:sz w:val="24"/>
    </w:rPr>
  </w:style>
  <w:style w:type="paragraph" w:styleId="WWCaption111111111">
    <w:name w:val="WW-Caption111111111"/>
    <w:basedOn w:val="Normal"/>
    <w:qFormat/>
    <w:pPr>
      <w:spacing w:before="120" w:after="0"/>
    </w:pPr>
    <w:rPr>
      <w:i/>
      <w:sz w:val="24"/>
    </w:rPr>
  </w:style>
  <w:style w:type="paragraph" w:styleId="WWCaption1111111111">
    <w:name w:val="WW-Caption1111111111"/>
    <w:basedOn w:val="Normal"/>
    <w:qFormat/>
    <w:pPr>
      <w:spacing w:before="120" w:after="0"/>
    </w:pPr>
    <w:rPr>
      <w:i/>
      <w:sz w:val="24"/>
    </w:rPr>
  </w:style>
  <w:style w:type="paragraph" w:styleId="WWCaption11111111111">
    <w:name w:val="WW-Caption11111111111"/>
    <w:basedOn w:val="Normal"/>
    <w:qFormat/>
    <w:pPr>
      <w:spacing w:before="120" w:after="0"/>
    </w:pPr>
    <w:rPr>
      <w:i/>
      <w:sz w:val="24"/>
    </w:rPr>
  </w:style>
  <w:style w:type="paragraph" w:styleId="WWCaption111111111111">
    <w:name w:val="WW-Caption111111111111"/>
    <w:basedOn w:val="Normal"/>
    <w:qFormat/>
    <w:pPr>
      <w:spacing w:before="120" w:after="0"/>
    </w:pPr>
    <w:rPr>
      <w:i/>
      <w:sz w:val="24"/>
    </w:rPr>
  </w:style>
  <w:style w:type="paragraph" w:styleId="WWCaption1111111111111">
    <w:name w:val="WW-Caption1111111111111"/>
    <w:basedOn w:val="Normal"/>
    <w:qFormat/>
    <w:pPr>
      <w:spacing w:before="120" w:after="0"/>
    </w:pPr>
    <w:rPr>
      <w:i/>
      <w:sz w:val="24"/>
    </w:rPr>
  </w:style>
  <w:style w:type="paragraph" w:styleId="WWCaption11111111111111">
    <w:name w:val="WW-Caption11111111111111"/>
    <w:basedOn w:val="Normal"/>
    <w:qFormat/>
    <w:pPr>
      <w:spacing w:before="120" w:after="0"/>
    </w:pPr>
    <w:rPr>
      <w:i/>
      <w:sz w:val="24"/>
    </w:rPr>
  </w:style>
  <w:style w:type="paragraph" w:styleId="WWCaption111111111111111">
    <w:name w:val="WW-Caption111111111111111"/>
    <w:basedOn w:val="Normal"/>
    <w:qFormat/>
    <w:pPr>
      <w:spacing w:before="120" w:after="0"/>
    </w:pPr>
    <w:rPr>
      <w:i/>
      <w:sz w:val="24"/>
    </w:rPr>
  </w:style>
  <w:style w:type="paragraph" w:styleId="WWCaption1111111111111111">
    <w:name w:val="WW-Caption1111111111111111"/>
    <w:basedOn w:val="Normal"/>
    <w:qFormat/>
    <w:pPr>
      <w:spacing w:before="120" w:after="0"/>
    </w:pPr>
    <w:rPr>
      <w:i/>
      <w:sz w:val="24"/>
    </w:rPr>
  </w:style>
  <w:style w:type="paragraph" w:styleId="16">
    <w:name w:val="Λεζάντα1"/>
    <w:basedOn w:val="Normal"/>
    <w:qFormat/>
    <w:pPr>
      <w:spacing w:before="120" w:after="0"/>
    </w:pPr>
    <w:rPr>
      <w:i/>
      <w:sz w:val="24"/>
    </w:rPr>
  </w:style>
  <w:style w:type="paragraph" w:styleId="WWCaption11111111111111111">
    <w:name w:val="WW-Caption11111111111111111"/>
    <w:basedOn w:val="Normal"/>
    <w:qFormat/>
    <w:pPr>
      <w:spacing w:before="120" w:after="0"/>
    </w:pPr>
    <w:rPr>
      <w:i/>
      <w:sz w:val="24"/>
    </w:rPr>
  </w:style>
  <w:style w:type="paragraph" w:styleId="WWCaption111111111111111111">
    <w:name w:val="WW-Caption111111111111111111"/>
    <w:basedOn w:val="Normal"/>
    <w:qFormat/>
    <w:pPr>
      <w:spacing w:before="120" w:after="0"/>
    </w:pPr>
    <w:rPr>
      <w:i/>
      <w:sz w:val="24"/>
    </w:rPr>
  </w:style>
  <w:style w:type="paragraph" w:styleId="WWCaption1111111111111111111">
    <w:name w:val="WW-Caption1111111111111111111"/>
    <w:basedOn w:val="Normal"/>
    <w:qFormat/>
    <w:pPr>
      <w:spacing w:before="120" w:after="0"/>
    </w:pPr>
    <w:rPr>
      <w:i/>
      <w:sz w:val="24"/>
    </w:rPr>
  </w:style>
  <w:style w:type="paragraph" w:styleId="WWCaption11111111111111111111">
    <w:name w:val="WW-Caption11111111111111111111"/>
    <w:basedOn w:val="Normal"/>
    <w:qFormat/>
    <w:pPr>
      <w:spacing w:before="120" w:after="0"/>
    </w:pPr>
    <w:rPr>
      <w:i/>
      <w:sz w:val="24"/>
    </w:rPr>
  </w:style>
  <w:style w:type="paragraph" w:styleId="Bullet">
    <w:name w:val="Bullet"/>
    <w:basedOn w:val="Normal"/>
    <w:qFormat/>
    <w:pPr>
      <w:numPr>
        <w:ilvl w:val="0"/>
        <w:numId w:val="2"/>
      </w:numPr>
      <w:tabs>
        <w:tab w:val="clear" w:pos="720"/>
        <w:tab w:val="left" w:pos="397" w:leader="none"/>
      </w:tabs>
      <w:spacing w:before="0" w:after="100"/>
      <w:ind w:left="397" w:hanging="397"/>
    </w:pPr>
    <w:rPr>
      <w:rFonts w:eastAsia="MS Mincho" w:cs="Calibri"/>
      <w:lang w:val="en-US" w:eastAsia="ja-JP"/>
    </w:rPr>
  </w:style>
  <w:style w:type="paragraph" w:styleId="17">
    <w:name w:val="Ημερομηνία1"/>
    <w:basedOn w:val="Normal"/>
    <w:qFormat/>
    <w:pPr>
      <w:spacing w:before="0" w:after="100"/>
    </w:pPr>
    <w:rPr>
      <w:rFonts w:eastAsia="MS Mincho" w:cs="Calibri"/>
      <w:lang w:val="en-US" w:eastAsia="ja-JP"/>
    </w:rPr>
  </w:style>
  <w:style w:type="paragraph" w:styleId="DocTitle">
    <w:name w:val="Doc Title"/>
    <w:basedOn w:val="1"/>
    <w:qFormat/>
    <w:pPr>
      <w:keepNext w:val="true"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/>
      <w:b/>
      <w:color w:val="333399"/>
      <w:sz w:val="28"/>
      <w:lang w:val="en-US"/>
    </w:rPr>
  </w:style>
  <w:style w:type="paragraph" w:styleId="Inserttext">
    <w:name w:val="insert text"/>
    <w:basedOn w:val="Normal"/>
    <w:qFormat/>
    <w:pPr>
      <w:spacing w:before="0" w:after="100"/>
      <w:ind w:left="794" w:hanging="0"/>
    </w:pPr>
    <w:rPr>
      <w:rFonts w:eastAsia="MS Mincho" w:cs="Calibri"/>
      <w:lang w:val="en-US" w:eastAsia="ja-JP"/>
    </w:rPr>
  </w:style>
  <w:style w:type="paragraph" w:styleId="26">
    <w:name w:val="Κείμενο πλαισίου2"/>
    <w:basedOn w:val="Normal"/>
    <w:qFormat/>
    <w:pPr/>
    <w:rPr>
      <w:rFonts w:ascii="Tahoma" w:hAnsi="Tahoma"/>
      <w:sz w:val="16"/>
    </w:rPr>
  </w:style>
  <w:style w:type="paragraph" w:styleId="27">
    <w:name w:val="Κείμενο σχολίου2"/>
    <w:basedOn w:val="Normal"/>
    <w:qFormat/>
    <w:pPr/>
    <w:rPr>
      <w:sz w:val="20"/>
    </w:rPr>
  </w:style>
  <w:style w:type="paragraph" w:styleId="28">
    <w:name w:val="Θέμα σχολίου2"/>
    <w:basedOn w:val="27"/>
    <w:qFormat/>
    <w:pPr/>
    <w:rPr>
      <w:b/>
      <w:sz w:val="20"/>
    </w:rPr>
  </w:style>
  <w:style w:type="paragraph" w:styleId="29">
    <w:name w:val="Αναθεώρηση2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ourier New" w:cs="Symbol"/>
      <w:color w:val="auto"/>
      <w:kern w:val="2"/>
      <w:sz w:val="24"/>
      <w:szCs w:val="24"/>
      <w:lang w:val="en-GB" w:eastAsia="zh-CN" w:bidi="hi-IN"/>
    </w:rPr>
  </w:style>
  <w:style w:type="paragraph" w:styleId="Western">
    <w:name w:val="western"/>
    <w:basedOn w:val="Normal"/>
    <w:qFormat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8">
    <w:name w:val="Παράγραφος λίστας1"/>
    <w:basedOn w:val="Normal"/>
    <w:qFormat/>
    <w:pPr>
      <w:spacing w:before="0" w:after="200"/>
      <w:ind w:left="720" w:hanging="0"/>
    </w:pPr>
    <w:rPr/>
  </w:style>
  <w:style w:type="paragraph" w:styleId="Style110">
    <w:name w:val="Style1"/>
    <w:basedOn w:val="DocTitle"/>
    <w:qFormat/>
    <w:pPr>
      <w:keepNext w:val="true"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pacing w:before="320" w:after="160"/>
      <w:jc w:val="center"/>
      <w:outlineLvl w:val="0"/>
    </w:pPr>
    <w:rPr>
      <w:b/>
      <w:color w:val="333399"/>
      <w:sz w:val="40"/>
      <w:lang w:val="el-GR"/>
    </w:rPr>
  </w:style>
  <w:style w:type="paragraph" w:styleId="Contents">
    <w:name w:val="Contents"/>
    <w:basedOn w:val="1"/>
    <w:qFormat/>
    <w:pPr>
      <w:keepNext w:val="true"/>
      <w:pageBreakBefore/>
      <w:pBdr>
        <w:bottom w:val="single" w:sz="20" w:space="1" w:color="000080"/>
      </w:pBdr>
      <w:spacing w:before="320" w:after="160"/>
      <w:outlineLvl w:val="0"/>
    </w:pPr>
    <w:rPr>
      <w:b/>
      <w:color w:val="333399"/>
      <w:sz w:val="28"/>
      <w:lang w:val="el-GR"/>
    </w:rPr>
  </w:style>
  <w:style w:type="paragraph" w:styleId="Default">
    <w:name w:val="Default"/>
    <w:qFormat/>
    <w:pPr>
      <w:widowControl w:val="false"/>
      <w:suppressAutoHyphens w:val="true"/>
      <w:bidi w:val="0"/>
      <w:jc w:val="left"/>
      <w:textAlignment w:val="auto"/>
    </w:pPr>
    <w:rPr>
      <w:rFonts w:ascii="Cambria" w:hAnsi="Cambria" w:eastAsia="SimSun" w:cs="Cambria"/>
      <w:color w:val="000000"/>
      <w:kern w:val="2"/>
      <w:sz w:val="24"/>
      <w:szCs w:val="24"/>
      <w:lang w:val="el-GR" w:eastAsia="zh-CN" w:bidi="hi-IN"/>
    </w:rPr>
  </w:style>
  <w:style w:type="paragraph" w:styleId="Normalwithoutspacing">
    <w:name w:val="normal_without_spacing"/>
    <w:basedOn w:val="Normal"/>
    <w:qFormat/>
    <w:pPr>
      <w:spacing w:before="0" w:after="60"/>
    </w:pPr>
    <w:rPr>
      <w:lang w:val="el-GR"/>
    </w:rPr>
  </w:style>
  <w:style w:type="paragraph" w:styleId="Foothanging">
    <w:name w:val="foot_hanging"/>
    <w:basedOn w:val="Style24"/>
    <w:qFormat/>
    <w:pPr>
      <w:spacing w:before="0" w:after="0"/>
      <w:ind w:left="426" w:hanging="426"/>
    </w:pPr>
    <w:rPr>
      <w:sz w:val="18"/>
      <w:lang w:val="en-IE"/>
    </w:rPr>
  </w:style>
  <w:style w:type="paragraph" w:styleId="Style24">
    <w:name w:val="Footnote Text"/>
    <w:basedOn w:val="Normal"/>
    <w:pPr/>
    <w:rPr/>
  </w:style>
  <w:style w:type="paragraph" w:styleId="HTML2">
    <w:name w:val="Προ-διαμορφωμένο HTML2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/>
      <w:sz w:val="20"/>
      <w:lang w:val="el-GR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/>
      <w:jc w:val="left"/>
      <w:textAlignment w:val="auto"/>
    </w:pPr>
    <w:rPr>
      <w:rFonts w:ascii="Arial" w:hAnsi="Arial" w:eastAsia="Arial" w:cs="Arial"/>
      <w:color w:val="000000"/>
      <w:kern w:val="2"/>
      <w:sz w:val="22"/>
      <w:szCs w:val="24"/>
      <w:lang w:val="el-GR" w:eastAsia="zh-CN" w:bidi="hi-IN"/>
    </w:rPr>
  </w:style>
  <w:style w:type="paragraph" w:styleId="311">
    <w:name w:val="Σώμα κείμενου με εσοχή 31"/>
    <w:basedOn w:val="Normal"/>
    <w:qFormat/>
    <w:pPr>
      <w:spacing w:lineRule="auto" w:line="312"/>
      <w:ind w:left="283" w:hanging="0"/>
    </w:pPr>
    <w:rPr>
      <w:sz w:val="16"/>
    </w:rPr>
  </w:style>
  <w:style w:type="paragraph" w:styleId="19">
    <w:name w:val="Χωρίς διάστιχο1"/>
    <w:qFormat/>
    <w:pPr>
      <w:widowControl/>
      <w:suppressAutoHyphens w:val="true"/>
      <w:bidi w:val="0"/>
      <w:jc w:val="both"/>
      <w:textAlignment w:val="auto"/>
    </w:pPr>
    <w:rPr>
      <w:rFonts w:ascii="Calibri" w:hAnsi="Calibri" w:eastAsia="Courier New" w:cs="Symbol"/>
      <w:color w:val="auto"/>
      <w:kern w:val="2"/>
      <w:sz w:val="22"/>
      <w:szCs w:val="24"/>
      <w:lang w:val="en-GB" w:eastAsia="zh-CN" w:bidi="hi-IN"/>
    </w:rPr>
  </w:style>
  <w:style w:type="paragraph" w:styleId="Footers">
    <w:name w:val="footers"/>
    <w:basedOn w:val="Foothanging"/>
    <w:qFormat/>
    <w:pPr>
      <w:spacing w:before="0" w:after="0"/>
      <w:ind w:left="426" w:hanging="426"/>
    </w:pPr>
    <w:rPr>
      <w:sz w:val="18"/>
      <w:lang w:val="en-IE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el-GR" w:eastAsia="zh-CN" w:bidi="hi-IN"/>
    </w:rPr>
  </w:style>
  <w:style w:type="paragraph" w:styleId="Textbody">
    <w:name w:val="Text body"/>
    <w:basedOn w:val="Standard"/>
    <w:qFormat/>
    <w:pPr>
      <w:widowControl w:val="false"/>
      <w:jc w:val="left"/>
      <w:textAlignment w:val="baseline"/>
    </w:pPr>
    <w:rPr>
      <w:rFonts w:ascii="Times New Roman" w:hAnsi="Times New Roman" w:eastAsia="SimSun" w:cs="Times New Roman"/>
      <w:kern w:val="2"/>
      <w:sz w:val="24"/>
      <w:lang w:val="el-GR"/>
    </w:rPr>
  </w:style>
  <w:style w:type="paragraph" w:styleId="Footnote">
    <w:name w:val="Footnote"/>
    <w:basedOn w:val="Standard"/>
    <w:qFormat/>
    <w:pPr>
      <w:widowControl w:val="false"/>
      <w:spacing w:before="0" w:after="0"/>
      <w:ind w:left="283" w:hanging="283"/>
      <w:jc w:val="left"/>
      <w:textAlignment w:val="baseline"/>
    </w:pPr>
    <w:rPr>
      <w:rFonts w:ascii="Times New Roman" w:hAnsi="Times New Roman" w:eastAsia="SimSun" w:cs="Times New Roman"/>
      <w:kern w:val="2"/>
      <w:sz w:val="20"/>
      <w:lang w:val="el-GR"/>
    </w:rPr>
  </w:style>
  <w:style w:type="paragraph" w:styleId="312">
    <w:name w:val="Σώμα κείμενου 31"/>
    <w:basedOn w:val="Normal"/>
    <w:qFormat/>
    <w:pPr/>
    <w:rPr>
      <w:sz w:val="16"/>
    </w:rPr>
  </w:style>
  <w:style w:type="paragraph" w:styleId="Fooot">
    <w:name w:val="fooot"/>
    <w:basedOn w:val="Footers"/>
    <w:qFormat/>
    <w:pPr>
      <w:spacing w:before="0" w:after="0"/>
      <w:ind w:left="426" w:hanging="426"/>
    </w:pPr>
    <w:rPr>
      <w:sz w:val="18"/>
      <w:lang w:val="en-IE"/>
    </w:rPr>
  </w:style>
  <w:style w:type="paragraph" w:styleId="110">
    <w:name w:val="Κείμενο πλαισίου1"/>
    <w:basedOn w:val="Normal"/>
    <w:qFormat/>
    <w:pPr>
      <w:spacing w:before="0" w:after="0"/>
    </w:pPr>
    <w:rPr>
      <w:rFonts w:ascii="Tahoma" w:hAnsi="Tahoma"/>
      <w:sz w:val="16"/>
    </w:rPr>
  </w:style>
  <w:style w:type="paragraph" w:styleId="111">
    <w:name w:val="Κείμενο σχολίου1"/>
    <w:basedOn w:val="Normal"/>
    <w:qFormat/>
    <w:pPr/>
    <w:rPr>
      <w:sz w:val="20"/>
    </w:rPr>
  </w:style>
  <w:style w:type="paragraph" w:styleId="112">
    <w:name w:val="Θέμα σχολίου1"/>
    <w:basedOn w:val="111"/>
    <w:qFormat/>
    <w:pPr/>
    <w:rPr>
      <w:b/>
      <w:sz w:val="20"/>
    </w:rPr>
  </w:style>
  <w:style w:type="paragraph" w:styleId="HTML1">
    <w:name w:val="Προ-διαμορφωμένο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/>
      <w:sz w:val="20"/>
      <w:lang w:val="en-US"/>
    </w:rPr>
  </w:style>
  <w:style w:type="paragraph" w:styleId="113">
    <w:name w:val="Αναθεώρηση1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ourier New" w:cs="Symbol"/>
      <w:color w:val="auto"/>
      <w:kern w:val="2"/>
      <w:sz w:val="22"/>
      <w:szCs w:val="24"/>
      <w:lang w:val="en-GB" w:eastAsia="zh-CN" w:bidi="hi-IN"/>
    </w:rPr>
  </w:style>
  <w:style w:type="paragraph" w:styleId="211">
    <w:name w:val="Λίστα με κουκκίδες 21"/>
    <w:basedOn w:val="Normal"/>
    <w:qFormat/>
    <w:pPr>
      <w:numPr>
        <w:ilvl w:val="0"/>
        <w:numId w:val="1"/>
      </w:numPr>
      <w:tabs>
        <w:tab w:val="clear" w:pos="720"/>
        <w:tab w:val="left" w:pos="643" w:leader="none"/>
      </w:tabs>
      <w:spacing w:lineRule="auto" w:line="360" w:before="0" w:after="0"/>
      <w:ind w:left="643" w:hanging="360"/>
    </w:pPr>
    <w:rPr>
      <w:rFonts w:ascii="Trebuchet MS" w:hAnsi="Trebuchet MS"/>
      <w:lang w:val="en-US"/>
    </w:rPr>
  </w:style>
  <w:style w:type="paragraph" w:styleId="212">
    <w:name w:val="Σώμα κείμενου 21"/>
    <w:basedOn w:val="Normal"/>
    <w:qFormat/>
    <w:pPr>
      <w:spacing w:before="0" w:after="0"/>
      <w:textAlignment w:val="baseline"/>
    </w:pPr>
    <w:rPr>
      <w:rFonts w:ascii="Arial" w:hAnsi="Arial"/>
      <w:lang w:val="el-GR"/>
    </w:rPr>
  </w:style>
  <w:style w:type="paragraph" w:styleId="Para1">
    <w:name w:val="para-1"/>
    <w:basedOn w:val="Normal"/>
    <w:qFormat/>
    <w:pPr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021" w:hanging="1021"/>
    </w:pPr>
    <w:rPr>
      <w:rFonts w:ascii="Arial" w:hAnsi="Arial"/>
      <w:spacing w:val="5"/>
      <w:lang w:val="el-GR"/>
    </w:rPr>
  </w:style>
  <w:style w:type="paragraph" w:styleId="10">
    <w:name w:val="Κατάλογος περιεχομένων 10"/>
    <w:basedOn w:val="Style23"/>
    <w:qFormat/>
    <w:pPr>
      <w:tabs>
        <w:tab w:val="clear" w:pos="720"/>
        <w:tab w:val="right" w:pos="7091" w:leader="dot"/>
      </w:tabs>
      <w:ind w:left="2547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/>
      <w:sz w:val="18"/>
    </w:rPr>
  </w:style>
  <w:style w:type="paragraph" w:styleId="35">
    <w:name w:val="Κείμενο σχολίου3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35"/>
    <w:qFormat/>
    <w:pPr/>
    <w:rPr>
      <w:b/>
      <w:sz w:val="20"/>
    </w:rPr>
  </w:style>
  <w:style w:type="paragraph" w:styleId="Style25">
    <w:name w:val="Αναθεώρηση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ourier New" w:cs="Symbol"/>
      <w:color w:val="auto"/>
      <w:kern w:val="2"/>
      <w:sz w:val="22"/>
      <w:szCs w:val="24"/>
      <w:lang w:val="en-GB" w:eastAsia="zh-CN"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/>
      <w:sz w:val="20"/>
    </w:rPr>
  </w:style>
  <w:style w:type="paragraph" w:styleId="Style26">
    <w:name w:val="Παράγραφος λίστας"/>
    <w:basedOn w:val="Normal"/>
    <w:qFormat/>
    <w:pPr>
      <w:spacing w:before="0" w:after="0"/>
      <w:ind w:left="720" w:hanging="0"/>
      <w:jc w:val="left"/>
    </w:pPr>
    <w:rPr>
      <w:rFonts w:ascii="CG Times" w:hAnsi="CG Times"/>
      <w:sz w:val="20"/>
      <w:lang w:val="en-US"/>
    </w:rPr>
  </w:style>
  <w:style w:type="paragraph" w:styleId="Index1">
    <w:name w:val="index 1"/>
    <w:basedOn w:val="Normal"/>
    <w:autoRedefine/>
    <w:qFormat/>
    <w:pPr>
      <w:ind w:left="220" w:hanging="220"/>
    </w:pPr>
    <w:rPr/>
  </w:style>
  <w:style w:type="paragraph" w:styleId="Indexheading">
    <w:name w:val="index heading"/>
    <w:basedOn w:val="Style19"/>
    <w:qFormat/>
    <w:pPr>
      <w:keepNext w:val="true"/>
      <w:spacing w:before="240" w:after="120"/>
    </w:pPr>
    <w:rPr>
      <w:rFonts w:ascii="Liberation Sans" w:hAnsi="Liberation Sans" w:eastAsia="Microsoft YaHei" w:cs="Liberation Sans"/>
      <w:b/>
      <w:sz w:val="32"/>
    </w:rPr>
  </w:style>
  <w:style w:type="paragraph" w:styleId="114">
    <w:name w:val="Επικεφαλίδα ΠΝ1"/>
    <w:basedOn w:val="Style19"/>
    <w:qFormat/>
    <w:pPr>
      <w:keepNext w:val="true"/>
      <w:spacing w:before="240" w:after="120"/>
    </w:pPr>
    <w:rPr>
      <w:rFonts w:ascii="Liberation Sans" w:hAnsi="Liberation Sans" w:eastAsia="Microsoft YaHei" w:cs="Liberation Sans"/>
      <w:b/>
      <w:sz w:val="32"/>
    </w:rPr>
  </w:style>
  <w:style w:type="paragraph" w:styleId="Date">
    <w:name w:val="Date"/>
    <w:basedOn w:val="Normal"/>
    <w:qFormat/>
    <w:pPr>
      <w:spacing w:before="0" w:after="100"/>
    </w:pPr>
    <w:rPr>
      <w:rFonts w:eastAsia="MS Mincho" w:cs="Calibri"/>
      <w:lang w:val="en-US"/>
    </w:rPr>
  </w:style>
  <w:style w:type="paragraph" w:styleId="Style27">
    <w:name w:val="Επικεφαλίδα ΠΠ"/>
    <w:basedOn w:val="1"/>
    <w:qFormat/>
    <w:pPr>
      <w:keepNext w:val="true"/>
      <w:keepLines/>
      <w:pBdr/>
      <w:spacing w:lineRule="auto" w:line="276" w:before="480" w:after="0"/>
      <w:jc w:val="left"/>
      <w:outlineLvl w:val="0"/>
    </w:pPr>
    <w:rPr>
      <w:rFonts w:ascii="Cambria" w:hAnsi="Cambria"/>
      <w:b/>
      <w:color w:val="365F91"/>
      <w:sz w:val="28"/>
      <w:lang w:val="el-GR"/>
    </w:rPr>
  </w:style>
  <w:style w:type="paragraph" w:styleId="BodyTextIndent2">
    <w:name w:val="Body Text Indent 2"/>
    <w:basedOn w:val="Normal"/>
    <w:qFormat/>
    <w:pPr>
      <w:spacing w:lineRule="auto" w:line="480"/>
      <w:ind w:left="283" w:hanging="0"/>
      <w:jc w:val="left"/>
    </w:pPr>
    <w:rPr>
      <w:rFonts w:ascii="Times New Roman" w:hAnsi="Times New Roman" w:eastAsia="Calibri" w:cs="Times New Roman"/>
      <w:sz w:val="20"/>
      <w:lang w:val="el-GR" w:eastAsia="en-US"/>
    </w:rPr>
  </w:style>
  <w:style w:type="paragraph" w:styleId="BodyText2">
    <w:name w:val="Body Text 2"/>
    <w:basedOn w:val="Normal"/>
    <w:qFormat/>
    <w:pPr>
      <w:spacing w:lineRule="auto" w:line="4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pd.eprocurement.gov.gr/" TargetMode="External"/><Relationship Id="rId3" Type="http://schemas.openxmlformats.org/officeDocument/2006/relationships/hyperlink" Target="http://www.promitheus.gov.gr/" TargetMode="External"/><Relationship Id="rId4" Type="http://schemas.openxmlformats.org/officeDocument/2006/relationships/image" Target="media/image1.wmf"/><Relationship Id="rId5" Type="http://schemas.openxmlformats.org/officeDocument/2006/relationships/hyperlink" Target="http://www.promitheus.gov.g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19</Pages>
  <Words>5015</Words>
  <Characters>30230</Characters>
  <CharactersWithSpaces>34536</CharactersWithSpaces>
  <Paragraphs>741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2022-05-06T12:44:29Z</dcterms:created>
  <dc:creator/>
  <dc:description/>
  <dc:language>el-GR</dc:language>
  <cp:lastModifiedBy/>
  <dcterms:modified xsi:type="dcterms:W3CDTF">2022-05-06T12:45:26Z</dcterms:modified>
  <cp:revision>1</cp:revision>
  <dc:subject/>
  <dc:title/>
</cp:coreProperties>
</file>